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28E0A70A"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0C795B">
        <w:rPr>
          <w:rFonts w:ascii="Arial" w:hAnsi="Arial" w:cs="Arial"/>
          <w:b/>
          <w:bCs/>
          <w:sz w:val="28"/>
          <w:lang w:eastAsia="zh-CN"/>
        </w:rPr>
        <w:t>6</w:t>
      </w:r>
      <w:r w:rsidR="00362AD9">
        <w:rPr>
          <w:rFonts w:ascii="Arial" w:hAnsi="Arial" w:cs="Arial"/>
          <w:b/>
          <w:bCs/>
          <w:sz w:val="28"/>
          <w:lang w:eastAsia="zh-CN"/>
        </w:rPr>
        <w:t>-</w:t>
      </w:r>
      <w:r w:rsidR="0076301B">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sidR="00E02FAE">
        <w:rPr>
          <w:rFonts w:ascii="Arial" w:hAnsi="Arial" w:cs="Arial"/>
          <w:b/>
          <w:bCs/>
          <w:sz w:val="28"/>
          <w:lang w:eastAsia="zh-CN"/>
        </w:rPr>
        <w:t xml:space="preserve">                               </w:t>
      </w:r>
      <w:r>
        <w:rPr>
          <w:rFonts w:ascii="Arial" w:hAnsi="Arial" w:cs="Arial"/>
          <w:b/>
          <w:bCs/>
          <w:sz w:val="28"/>
          <w:lang w:eastAsia="zh-CN"/>
        </w:rPr>
        <w:t xml:space="preserve"> </w:t>
      </w:r>
      <w:r w:rsidR="003C4508" w:rsidRPr="003C4508">
        <w:rPr>
          <w:rFonts w:ascii="Arial" w:hAnsi="Arial" w:cs="Arial"/>
          <w:b/>
          <w:bCs/>
          <w:sz w:val="28"/>
        </w:rPr>
        <w:t>R1-210670</w:t>
      </w:r>
      <w:r w:rsidR="003C4508">
        <w:rPr>
          <w:rFonts w:ascii="Arial" w:hAnsi="Arial" w:cs="Arial"/>
          <w:b/>
          <w:bCs/>
          <w:sz w:val="28"/>
        </w:rPr>
        <w:t>2</w:t>
      </w:r>
      <w:r w:rsidR="008D6850">
        <w:rPr>
          <w:rFonts w:ascii="Arial" w:hAnsi="Arial" w:cs="Arial"/>
          <w:b/>
          <w:bCs/>
          <w:sz w:val="28"/>
        </w:rPr>
        <w:t xml:space="preserve"> </w:t>
      </w:r>
    </w:p>
    <w:p w14:paraId="403B549D" w14:textId="6907CDFA" w:rsidR="00EA688C" w:rsidRPr="00D168C8" w:rsidRDefault="00362AD9"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2467A4">
        <w:rPr>
          <w:rFonts w:ascii="Arial" w:eastAsia="MS Mincho" w:hAnsi="Arial" w:cs="Arial"/>
          <w:b/>
          <w:bCs/>
          <w:sz w:val="28"/>
          <w:lang w:eastAsia="ja-JP"/>
        </w:rPr>
        <w:t xml:space="preserve">-Meeting, </w:t>
      </w:r>
      <w:r w:rsidR="00345FF9">
        <w:rPr>
          <w:rFonts w:ascii="Arial" w:eastAsia="MS Mincho" w:hAnsi="Arial" w:cs="Arial"/>
          <w:b/>
          <w:bCs/>
          <w:sz w:val="28"/>
          <w:lang w:eastAsia="ja-JP"/>
        </w:rPr>
        <w:t>August 16</w:t>
      </w:r>
      <w:r w:rsidR="00345FF9" w:rsidRPr="00B552FA">
        <w:rPr>
          <w:rFonts w:ascii="Arial" w:eastAsia="MS Mincho" w:hAnsi="Arial" w:cs="Arial"/>
          <w:b/>
          <w:bCs/>
          <w:sz w:val="28"/>
          <w:vertAlign w:val="superscript"/>
          <w:lang w:eastAsia="ja-JP"/>
        </w:rPr>
        <w:t>th</w:t>
      </w:r>
      <w:r w:rsidR="00345FF9">
        <w:rPr>
          <w:rFonts w:ascii="Arial" w:eastAsia="MS Mincho" w:hAnsi="Arial" w:cs="Arial"/>
          <w:b/>
          <w:bCs/>
          <w:sz w:val="28"/>
          <w:lang w:eastAsia="ja-JP"/>
        </w:rPr>
        <w:t xml:space="preserve"> – 27</w:t>
      </w:r>
      <w:r w:rsidR="00345FF9" w:rsidRPr="00B552FA">
        <w:rPr>
          <w:rFonts w:ascii="Arial" w:eastAsia="MS Mincho" w:hAnsi="Arial" w:cs="Arial"/>
          <w:b/>
          <w:bCs/>
          <w:sz w:val="28"/>
          <w:vertAlign w:val="superscript"/>
          <w:lang w:eastAsia="ja-JP"/>
        </w:rPr>
        <w:t>th</w:t>
      </w:r>
      <w:r w:rsidR="00345FF9">
        <w:rPr>
          <w:rFonts w:ascii="Arial" w:eastAsia="MS Mincho" w:hAnsi="Arial" w:cs="Arial"/>
          <w:b/>
          <w:bCs/>
          <w:sz w:val="28"/>
          <w:lang w:eastAsia="ja-JP"/>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751AB102"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8D3465">
        <w:rPr>
          <w:b/>
        </w:rPr>
        <w:t>4</w:t>
      </w:r>
      <w:r w:rsidR="00FE0BE1">
        <w:rPr>
          <w:b/>
        </w:rPr>
        <w:t>.</w:t>
      </w:r>
      <w:r w:rsidR="008D3465">
        <w:rPr>
          <w:b/>
        </w:rPr>
        <w:t>2</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50C3A506" w:rsidR="00121B70" w:rsidRDefault="009631F9">
      <w:pPr>
        <w:spacing w:after="60"/>
        <w:ind w:left="1555" w:hanging="1555"/>
        <w:jc w:val="left"/>
        <w:rPr>
          <w:b/>
          <w:lang w:eastAsia="zh-CN"/>
        </w:rPr>
      </w:pPr>
      <w:r>
        <w:rPr>
          <w:b/>
        </w:rPr>
        <w:t>Title:</w:t>
      </w:r>
      <w:r>
        <w:rPr>
          <w:b/>
        </w:rPr>
        <w:tab/>
      </w:r>
      <w:r w:rsidR="00AE7809" w:rsidRPr="00AE7809">
        <w:rPr>
          <w:b/>
        </w:rPr>
        <w:t xml:space="preserve">Discussion </w:t>
      </w:r>
      <w:bookmarkStart w:id="0" w:name="_GoBack"/>
      <w:bookmarkEnd w:id="0"/>
      <w:r w:rsidR="0013604A" w:rsidRPr="0013604A">
        <w:rPr>
          <w:b/>
        </w:rPr>
        <w:t>on enhancements on UL time and frequency synchronization</w:t>
      </w:r>
      <w:r w:rsidR="008D3465" w:rsidRPr="008D3465">
        <w:rPr>
          <w:b/>
        </w:rPr>
        <w:t xml:space="preserve"> </w:t>
      </w:r>
      <w:bookmarkStart w:id="1" w:name="OLE_LINK7"/>
      <w:bookmarkStart w:id="2" w:name="OLE_LINK8"/>
      <w:r w:rsidR="005A182E">
        <w:rPr>
          <w:rFonts w:hint="eastAsia"/>
          <w:b/>
          <w:lang w:eastAsia="zh-CN"/>
        </w:rPr>
        <w:t>for</w:t>
      </w:r>
      <w:r w:rsidR="005A182E">
        <w:rPr>
          <w:b/>
          <w:lang w:eastAsia="zh-CN"/>
        </w:rPr>
        <w:t xml:space="preserve"> NTN</w:t>
      </w:r>
      <w:bookmarkEnd w:id="1"/>
      <w:bookmarkEnd w:id="2"/>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3" w:name="_Ref494215420"/>
    </w:p>
    <w:bookmarkEnd w:id="3"/>
    <w:p w14:paraId="2D1B9E46" w14:textId="17BA29CC" w:rsidR="00EE16A7" w:rsidRDefault="00EE16A7" w:rsidP="0084488D">
      <w:pPr>
        <w:pStyle w:val="1"/>
        <w:rPr>
          <w:lang w:eastAsia="zh-CN"/>
        </w:rPr>
      </w:pPr>
      <w:r>
        <w:rPr>
          <w:rFonts w:hint="eastAsia"/>
          <w:lang w:eastAsia="zh-CN"/>
        </w:rPr>
        <w:t>Introduction</w:t>
      </w:r>
    </w:p>
    <w:p w14:paraId="55999BEE" w14:textId="16D09335" w:rsidR="005B2F3D" w:rsidRDefault="005B2F3D" w:rsidP="005B2F3D">
      <w:pPr>
        <w:rPr>
          <w:lang w:eastAsia="zh-CN"/>
        </w:rPr>
      </w:pPr>
      <w:r>
        <w:rPr>
          <w:kern w:val="2"/>
          <w:lang w:eastAsia="zh-CN"/>
        </w:rPr>
        <w:t>During</w:t>
      </w:r>
      <w:r w:rsidRPr="006B77DD">
        <w:rPr>
          <w:kern w:val="2"/>
          <w:lang w:eastAsia="zh-CN"/>
        </w:rPr>
        <w:t xml:space="preserve"> </w:t>
      </w:r>
      <w:r>
        <w:rPr>
          <w:kern w:val="2"/>
          <w:lang w:eastAsia="zh-CN"/>
        </w:rPr>
        <w:t>the Rel-16 SI phase</w:t>
      </w:r>
      <w:r w:rsidRPr="006B77DD">
        <w:rPr>
          <w:lang w:eastAsia="zh-CN"/>
        </w:rPr>
        <w:t xml:space="preserve">, a couple of </w:t>
      </w:r>
      <w:r>
        <w:rPr>
          <w:lang w:eastAsia="zh-CN"/>
        </w:rPr>
        <w:t>agreements</w:t>
      </w:r>
      <w:r w:rsidRPr="006B77DD">
        <w:rPr>
          <w:lang w:eastAsia="zh-CN"/>
        </w:rPr>
        <w:t xml:space="preserve"> </w:t>
      </w:r>
      <w:r>
        <w:rPr>
          <w:lang w:eastAsia="zh-CN"/>
        </w:rPr>
        <w:t>have been</w:t>
      </w:r>
      <w:r w:rsidRPr="006B77DD">
        <w:rPr>
          <w:lang w:eastAsia="zh-CN"/>
        </w:rPr>
        <w:t xml:space="preserve"> achieved </w:t>
      </w:r>
      <w:r>
        <w:rPr>
          <w:lang w:eastAsia="zh-CN"/>
        </w:rPr>
        <w:t>to enhance the u</w:t>
      </w:r>
      <w:r w:rsidRPr="00F61A03">
        <w:rPr>
          <w:lang w:eastAsia="zh-CN"/>
        </w:rPr>
        <w:t xml:space="preserve">plink timing </w:t>
      </w:r>
      <w:r>
        <w:rPr>
          <w:lang w:eastAsia="zh-CN"/>
        </w:rPr>
        <w:t xml:space="preserve">and frequency synchronization for NTN scenarios. The </w:t>
      </w:r>
      <w:r w:rsidRPr="00BE5348">
        <w:rPr>
          <w:lang w:eastAsia="zh-CN"/>
        </w:rPr>
        <w:t>techni</w:t>
      </w:r>
      <w:r>
        <w:rPr>
          <w:lang w:eastAsia="zh-CN"/>
        </w:rPr>
        <w:t xml:space="preserve">cal issues and potential solutions, covering both GNSS UE and non-GNSS UE, are summarized </w:t>
      </w:r>
      <w:r w:rsidR="007C0792">
        <w:rPr>
          <w:lang w:eastAsia="zh-CN"/>
        </w:rPr>
        <w:t xml:space="preserve">in </w:t>
      </w:r>
      <w:r w:rsidR="00680C68">
        <w:rPr>
          <w:lang w:eastAsia="zh-CN"/>
        </w:rPr>
        <w:t>TR 38.821</w:t>
      </w:r>
      <w:r>
        <w:rPr>
          <w:rFonts w:hint="eastAsia"/>
          <w:lang w:eastAsia="zh-CN"/>
        </w:rPr>
        <w:t>.</w:t>
      </w:r>
      <w:r>
        <w:rPr>
          <w:lang w:eastAsia="zh-CN"/>
        </w:rPr>
        <w:t xml:space="preserve"> The solutions are identified as follows</w:t>
      </w:r>
    </w:p>
    <w:p w14:paraId="00FFDFE4" w14:textId="77777777" w:rsidR="005B2F3D" w:rsidRDefault="005B2F3D" w:rsidP="005B2F3D">
      <w:pPr>
        <w:rPr>
          <w:lang w:eastAsia="zh-CN"/>
        </w:rPr>
      </w:pPr>
      <w:r w:rsidRPr="00DF1829">
        <w:rPr>
          <w:i/>
          <w:noProof/>
          <w:lang w:eastAsia="zh-CN"/>
        </w:rPr>
        <mc:AlternateContent>
          <mc:Choice Requires="wps">
            <w:drawing>
              <wp:inline distT="0" distB="0" distL="0" distR="0" wp14:anchorId="0359CAF8" wp14:editId="26CC31C9">
                <wp:extent cx="5924550" cy="1404620"/>
                <wp:effectExtent l="0" t="0" r="1905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61933977" w14:textId="77777777" w:rsidR="00E821CD" w:rsidRDefault="00E821CD" w:rsidP="005B2F3D">
                            <w:pPr>
                              <w:rPr>
                                <w:b/>
                                <w:lang w:eastAsia="zh-CN"/>
                              </w:rPr>
                            </w:pPr>
                            <w:r w:rsidRPr="00E821CD">
                              <w:rPr>
                                <w:b/>
                                <w:lang w:eastAsia="zh-CN"/>
                              </w:rPr>
                              <w:t xml:space="preserve">For the timing advance (TA) in the initial access and the subsequent TA maintenance </w:t>
                            </w:r>
                          </w:p>
                          <w:p w14:paraId="6E274C0E" w14:textId="68106F75" w:rsidR="005B2F3D" w:rsidRPr="00E821CD" w:rsidRDefault="005B2F3D" w:rsidP="00E821CD">
                            <w:pPr>
                              <w:ind w:firstLineChars="100" w:firstLine="220"/>
                              <w:rPr>
                                <w:lang w:eastAsia="x-none"/>
                              </w:rPr>
                            </w:pPr>
                            <w:r w:rsidRPr="00E821CD">
                              <w:rPr>
                                <w:lang w:eastAsia="x-none"/>
                              </w:rPr>
                              <w:t xml:space="preserve">Option 1: Autonomous acquisition of the TA at UE with UE known location and satellite ephemeris. </w:t>
                            </w:r>
                          </w:p>
                          <w:p w14:paraId="749DAA32" w14:textId="77777777" w:rsidR="005B2F3D" w:rsidRPr="00E821CD" w:rsidRDefault="005B2F3D" w:rsidP="00E821CD">
                            <w:pPr>
                              <w:ind w:firstLineChars="100" w:firstLine="220"/>
                              <w:rPr>
                                <w:lang w:eastAsia="x-none"/>
                              </w:rPr>
                            </w:pPr>
                            <w:r w:rsidRPr="00E821CD">
                              <w:rPr>
                                <w:lang w:eastAsia="x-none"/>
                              </w:rPr>
                              <w:t>Option 2: Timing advanced adjustment based on network indication</w:t>
                            </w:r>
                          </w:p>
                          <w:p w14:paraId="74D2DEC5" w14:textId="1A2C8856" w:rsidR="00E821CD" w:rsidRPr="00E821CD" w:rsidRDefault="00E821CD" w:rsidP="005B2F3D">
                            <w:pPr>
                              <w:rPr>
                                <w:b/>
                                <w:lang w:eastAsia="x-none"/>
                              </w:rPr>
                            </w:pPr>
                            <w:r w:rsidRPr="00E821CD">
                              <w:rPr>
                                <w:b/>
                                <w:lang w:eastAsia="x-none"/>
                              </w:rPr>
                              <w:t>For the UL frequency compensation</w:t>
                            </w:r>
                          </w:p>
                          <w:p w14:paraId="48032E1A" w14:textId="77777777" w:rsidR="005B2F3D" w:rsidRPr="008A7CD1" w:rsidRDefault="005B2F3D" w:rsidP="008A7CD1">
                            <w:pPr>
                              <w:ind w:firstLineChars="100" w:firstLine="220"/>
                              <w:rPr>
                                <w:lang w:eastAsia="x-none"/>
                              </w:rPr>
                            </w:pPr>
                            <w:r w:rsidRPr="008A7CD1">
                              <w:rPr>
                                <w:lang w:eastAsia="x-none"/>
                              </w:rPr>
                              <w:t>Option 1: Both the estimation and pre-compensation of UE-specific frequency offset are conducted at the UE side. The acquisition of this value can be done by utilizing DL reference signals, UE location and satellite ephemeris.</w:t>
                            </w:r>
                          </w:p>
                          <w:p w14:paraId="3D0C81CC" w14:textId="77777777" w:rsidR="005B2F3D" w:rsidRPr="008A7CD1" w:rsidRDefault="005B2F3D" w:rsidP="008A7CD1">
                            <w:pPr>
                              <w:ind w:firstLineChars="100" w:firstLine="220"/>
                            </w:pPr>
                            <w:r w:rsidRPr="008A7CD1">
                              <w:rPr>
                                <w:lang w:eastAsia="x-none"/>
                              </w:rPr>
                              <w:t>Option 2: The required frequency offset for UL frequency compensation at least in LEO systems is indicated by the network to UE. The acquisition on this value can be done at the network side with detection of UL signals, e.g., preamble.</w:t>
                            </w:r>
                          </w:p>
                        </w:txbxContent>
                      </wps:txbx>
                      <wps:bodyPr rot="0" vert="horz" wrap="square" lIns="91440" tIns="45720" rIns="91440" bIns="45720" anchor="t" anchorCtr="0">
                        <a:spAutoFit/>
                      </wps:bodyPr>
                    </wps:wsp>
                  </a:graphicData>
                </a:graphic>
              </wp:inline>
            </w:drawing>
          </mc:Choice>
          <mc:Fallback>
            <w:pict>
              <v:shapetype w14:anchorId="0359CAF8" id="_x0000_t202" coordsize="21600,21600" o:spt="202" path="m,l,21600r21600,l21600,xe">
                <v:stroke joinstyle="miter"/>
                <v:path gradientshapeok="t" o:connecttype="rect"/>
              </v:shapetype>
              <v:shape id="文本框 2" o:spid="_x0000_s1026" type="#_x0000_t202" style="width:4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">
                <v:textbox style="mso-fit-shape-to-text:t">
                  <w:txbxContent>
                    <w:p w14:paraId="61933977" w14:textId="77777777" w:rsidR="00E821CD" w:rsidRDefault="00E821CD" w:rsidP="005B2F3D">
                      <w:pPr>
                        <w:rPr>
                          <w:b/>
                          <w:lang w:eastAsia="zh-CN"/>
                        </w:rPr>
                      </w:pPr>
                      <w:r w:rsidRPr="00E821CD">
                        <w:rPr>
                          <w:b/>
                          <w:lang w:eastAsia="zh-CN"/>
                        </w:rPr>
                        <w:t xml:space="preserve">For the timing advance (TA) in the initial access and the subsequent TA maintenance </w:t>
                      </w:r>
                    </w:p>
                    <w:p w14:paraId="6E274C0E" w14:textId="68106F75" w:rsidR="005B2F3D" w:rsidRPr="00E821CD" w:rsidRDefault="005B2F3D" w:rsidP="00E821CD">
                      <w:pPr>
                        <w:ind w:firstLineChars="100" w:firstLine="220"/>
                        <w:rPr>
                          <w:lang w:eastAsia="x-none"/>
                        </w:rPr>
                      </w:pPr>
                      <w:r w:rsidRPr="00E821CD">
                        <w:rPr>
                          <w:lang w:eastAsia="x-none"/>
                        </w:rPr>
                        <w:t xml:space="preserve">Option 1: Autonomous acquisition of the TA at UE with UE known location and satellite ephemeris. </w:t>
                      </w:r>
                    </w:p>
                    <w:p w14:paraId="749DAA32" w14:textId="77777777" w:rsidR="005B2F3D" w:rsidRPr="00E821CD" w:rsidRDefault="005B2F3D" w:rsidP="00E821CD">
                      <w:pPr>
                        <w:ind w:firstLineChars="100" w:firstLine="220"/>
                        <w:rPr>
                          <w:lang w:eastAsia="x-none"/>
                        </w:rPr>
                      </w:pPr>
                      <w:r w:rsidRPr="00E821CD">
                        <w:rPr>
                          <w:lang w:eastAsia="x-none"/>
                        </w:rPr>
                        <w:t>Option 2: Timing advanced adjustment based on network indication</w:t>
                      </w:r>
                    </w:p>
                    <w:p w14:paraId="74D2DEC5" w14:textId="1A2C8856" w:rsidR="00E821CD" w:rsidRPr="00E821CD" w:rsidRDefault="00E821CD" w:rsidP="005B2F3D">
                      <w:pPr>
                        <w:rPr>
                          <w:b/>
                          <w:lang w:eastAsia="x-none"/>
                        </w:rPr>
                      </w:pPr>
                      <w:r w:rsidRPr="00E821CD">
                        <w:rPr>
                          <w:b/>
                          <w:lang w:eastAsia="x-none"/>
                        </w:rPr>
                        <w:t>For the UL frequency compensation</w:t>
                      </w:r>
                    </w:p>
                    <w:p w14:paraId="48032E1A" w14:textId="77777777" w:rsidR="005B2F3D" w:rsidRPr="008A7CD1" w:rsidRDefault="005B2F3D" w:rsidP="008A7CD1">
                      <w:pPr>
                        <w:ind w:firstLineChars="100" w:firstLine="220"/>
                        <w:rPr>
                          <w:lang w:eastAsia="x-none"/>
                        </w:rPr>
                      </w:pPr>
                      <w:r w:rsidRPr="008A7CD1">
                        <w:rPr>
                          <w:lang w:eastAsia="x-none"/>
                        </w:rPr>
                        <w:t>Option 1: Both the estimation and pre-compensation of UE-specific frequency offset are conducted at the UE side. The acquisition of this value can be done by utilizing DL reference signals, UE location and satellite ephemeris.</w:t>
                      </w:r>
                    </w:p>
                    <w:p w14:paraId="3D0C81CC" w14:textId="77777777" w:rsidR="005B2F3D" w:rsidRPr="008A7CD1" w:rsidRDefault="005B2F3D" w:rsidP="008A7CD1">
                      <w:pPr>
                        <w:ind w:firstLineChars="100" w:firstLine="220"/>
                      </w:pPr>
                      <w:r w:rsidRPr="008A7CD1">
                        <w:rPr>
                          <w:lang w:eastAsia="x-none"/>
                        </w:rPr>
                        <w:t>Option 2: The required frequency offset for UL frequency compensation at least in LEO systems is indicated by the network to UE. The acquisition on this value can be done at the network side with detection of UL signals, e.g., preamble.</w:t>
                      </w:r>
                    </w:p>
                  </w:txbxContent>
                </v:textbox>
                <w10:anchorlock/>
              </v:shape>
            </w:pict>
          </mc:Fallback>
        </mc:AlternateContent>
      </w:r>
    </w:p>
    <w:p w14:paraId="0F038DD6" w14:textId="788501B5" w:rsidR="00D52BC1" w:rsidRDefault="00B85B61" w:rsidP="00EE16A7">
      <w:pPr>
        <w:rPr>
          <w:lang w:eastAsia="zh-CN"/>
        </w:rPr>
      </w:pPr>
      <w:r>
        <w:rPr>
          <w:rFonts w:hint="eastAsia"/>
          <w:lang w:eastAsia="zh-CN"/>
        </w:rPr>
        <w:t xml:space="preserve">In this </w:t>
      </w:r>
      <w:r w:rsidR="00D82FE1">
        <w:rPr>
          <w:lang w:eastAsia="zh-CN"/>
        </w:rPr>
        <w:t>contribution</w:t>
      </w:r>
      <w:r>
        <w:rPr>
          <w:rFonts w:hint="eastAsia"/>
          <w:lang w:eastAsia="zh-CN"/>
        </w:rPr>
        <w:t xml:space="preserve">, </w:t>
      </w:r>
      <w:r w:rsidR="00266B41" w:rsidRPr="00266B41">
        <w:rPr>
          <w:lang w:eastAsia="zh-CN"/>
        </w:rPr>
        <w:t>we discuss our views on</w:t>
      </w:r>
      <w:r w:rsidR="00266B41" w:rsidRPr="00266B41">
        <w:t xml:space="preserve"> </w:t>
      </w:r>
      <w:r w:rsidR="00266B41">
        <w:t xml:space="preserve">the enhancement of </w:t>
      </w:r>
      <w:r w:rsidR="00266B41" w:rsidRPr="00266B41">
        <w:rPr>
          <w:lang w:eastAsia="zh-CN"/>
        </w:rPr>
        <w:t>the uplink timing and frequency synchronization for NTN scenarios.</w:t>
      </w:r>
    </w:p>
    <w:p w14:paraId="716A772C" w14:textId="77777777" w:rsidR="00C30937" w:rsidRPr="005B2F3D" w:rsidRDefault="00C30937" w:rsidP="00EE16A7">
      <w:pPr>
        <w:rPr>
          <w:lang w:eastAsia="zh-CN"/>
        </w:rPr>
      </w:pPr>
    </w:p>
    <w:p w14:paraId="78F802D1" w14:textId="0516A030" w:rsidR="001C0DE5" w:rsidRPr="00C8214F" w:rsidRDefault="00C8214F" w:rsidP="00C8214F">
      <w:pPr>
        <w:pStyle w:val="1"/>
        <w:rPr>
          <w:lang w:eastAsia="zh-CN"/>
        </w:rPr>
      </w:pPr>
      <w:r w:rsidRPr="00C8214F">
        <w:rPr>
          <w:lang w:eastAsia="zh-CN"/>
        </w:rPr>
        <w:t>UL timing synchronization for NTN</w:t>
      </w:r>
    </w:p>
    <w:p w14:paraId="44619510" w14:textId="4E1B1DB1" w:rsidR="00C8214F" w:rsidRDefault="00527B11" w:rsidP="00527B11">
      <w:pPr>
        <w:pStyle w:val="2"/>
        <w:rPr>
          <w:lang w:eastAsia="zh-CN"/>
        </w:rPr>
      </w:pPr>
      <w:r w:rsidRPr="00527B11">
        <w:rPr>
          <w:lang w:eastAsia="zh-CN"/>
        </w:rPr>
        <w:t>Granularity and signalling of Common TA</w:t>
      </w:r>
    </w:p>
    <w:p w14:paraId="3A864161" w14:textId="57F1A7AC" w:rsidR="006654D2" w:rsidRDefault="006654D2" w:rsidP="006654D2">
      <w:pPr>
        <w:rPr>
          <w:lang w:eastAsia="zh-CN"/>
        </w:rPr>
      </w:pPr>
      <w:r>
        <w:rPr>
          <w:rFonts w:hint="eastAsia"/>
          <w:lang w:eastAsia="zh-CN"/>
        </w:rPr>
        <w:t xml:space="preserve">In </w:t>
      </w:r>
      <w:r w:rsidR="004D6411" w:rsidRPr="004D6411">
        <w:rPr>
          <w:lang w:eastAsia="zh-CN"/>
        </w:rPr>
        <w:t>RAN1#104</w:t>
      </w:r>
      <w:r w:rsidR="00D43FCE">
        <w:rPr>
          <w:lang w:eastAsia="zh-CN"/>
        </w:rPr>
        <w:t>b_e</w:t>
      </w:r>
      <w:r>
        <w:rPr>
          <w:rFonts w:hint="eastAsia"/>
          <w:lang w:eastAsia="zh-CN"/>
        </w:rPr>
        <w:t xml:space="preserve">, the follow </w:t>
      </w:r>
      <w:r w:rsidR="0083610D">
        <w:rPr>
          <w:lang w:eastAsia="zh-CN"/>
        </w:rPr>
        <w:t>proposal</w:t>
      </w:r>
      <w:r>
        <w:rPr>
          <w:rFonts w:hint="eastAsia"/>
          <w:lang w:eastAsia="zh-CN"/>
        </w:rPr>
        <w:t xml:space="preserve"> </w:t>
      </w:r>
      <w:r w:rsidR="002C63C6">
        <w:rPr>
          <w:lang w:eastAsia="zh-CN"/>
        </w:rPr>
        <w:t>on</w:t>
      </w:r>
      <w:r w:rsidR="002C63C6" w:rsidRPr="002C63C6">
        <w:t xml:space="preserve"> </w:t>
      </w:r>
      <w:r w:rsidR="002C63C6" w:rsidRPr="002C63C6">
        <w:rPr>
          <w:lang w:eastAsia="zh-CN"/>
        </w:rPr>
        <w:t>NTN UE Timing Advance formula</w:t>
      </w:r>
      <w:r w:rsidR="002C63C6">
        <w:rPr>
          <w:lang w:eastAsia="zh-CN"/>
        </w:rPr>
        <w:t xml:space="preserve"> had been</w:t>
      </w:r>
      <w:r>
        <w:rPr>
          <w:rFonts w:hint="eastAsia"/>
          <w:lang w:eastAsia="zh-CN"/>
        </w:rPr>
        <w:t xml:space="preserve"> achieved</w:t>
      </w:r>
      <w:r w:rsidR="00895DAD">
        <w:rPr>
          <w:lang w:eastAsia="zh-CN"/>
        </w:rPr>
        <w:t xml:space="preserve"> [1]</w:t>
      </w:r>
      <w:r>
        <w:rPr>
          <w:rFonts w:hint="eastAsia"/>
          <w:lang w:eastAsia="zh-CN"/>
        </w:rPr>
        <w:t>.</w:t>
      </w:r>
    </w:p>
    <w:tbl>
      <w:tblPr>
        <w:tblStyle w:val="aff1"/>
        <w:tblW w:w="0" w:type="auto"/>
        <w:tblLook w:val="04A0" w:firstRow="1" w:lastRow="0" w:firstColumn="1" w:lastColumn="0" w:noHBand="0" w:noVBand="1"/>
      </w:tblPr>
      <w:tblGrid>
        <w:gridCol w:w="9307"/>
      </w:tblGrid>
      <w:tr w:rsidR="006654D2" w14:paraId="1875378E" w14:textId="77777777" w:rsidTr="006654D2">
        <w:tc>
          <w:tcPr>
            <w:tcW w:w="9307" w:type="dxa"/>
          </w:tcPr>
          <w:p w14:paraId="5533270A" w14:textId="77777777" w:rsidR="002C63C6" w:rsidRPr="000C795B" w:rsidRDefault="002C63C6" w:rsidP="002C63C6">
            <w:pPr>
              <w:autoSpaceDE/>
              <w:autoSpaceDN/>
              <w:adjustRightInd/>
              <w:snapToGrid/>
              <w:spacing w:after="0"/>
              <w:jc w:val="left"/>
              <w:rPr>
                <w:rFonts w:ascii="Times" w:eastAsia="Batang" w:hAnsi="Times"/>
                <w:lang w:val="en-GB" w:eastAsia="x-none"/>
              </w:rPr>
            </w:pPr>
            <w:bookmarkStart w:id="4" w:name="OLE_LINK5"/>
            <w:bookmarkStart w:id="5" w:name="OLE_LINK6"/>
            <w:r w:rsidRPr="000C795B">
              <w:rPr>
                <w:rFonts w:ascii="Times" w:eastAsia="Batang" w:hAnsi="Times"/>
                <w:highlight w:val="green"/>
                <w:lang w:val="en-GB" w:eastAsia="x-none"/>
              </w:rPr>
              <w:t>Agreement:</w:t>
            </w:r>
          </w:p>
          <w:p w14:paraId="266D8479" w14:textId="77777777" w:rsidR="002C63C6" w:rsidRPr="000C795B" w:rsidRDefault="002C63C6" w:rsidP="002C63C6">
            <w:pPr>
              <w:autoSpaceDE/>
              <w:autoSpaceDN/>
              <w:adjustRightInd/>
              <w:snapToGrid/>
              <w:spacing w:after="0"/>
              <w:jc w:val="left"/>
              <w:rPr>
                <w:rFonts w:ascii="Times" w:eastAsia="Batang" w:hAnsi="Times"/>
                <w:color w:val="000000"/>
              </w:rPr>
            </w:pPr>
            <w:r w:rsidRPr="000C795B">
              <w:rPr>
                <w:rFonts w:ascii="Times" w:eastAsia="Batang" w:hAnsi="Times"/>
                <w:color w:val="000000"/>
              </w:rPr>
              <w:t>The Timing Advance applied by an NR NTN UE in RRC_IDLE/INACTIVE and RRC_CONNECTED is given by:</w:t>
            </w:r>
          </w:p>
          <w:p w14:paraId="527FE7A1" w14:textId="2A54FA86" w:rsidR="002C63C6" w:rsidRPr="000C795B" w:rsidRDefault="00E90334" w:rsidP="002C63C6">
            <w:pPr>
              <w:autoSpaceDE/>
              <w:autoSpaceDN/>
              <w:adjustRightInd/>
              <w:snapToGrid/>
              <w:spacing w:after="0"/>
              <w:jc w:val="center"/>
              <w:rPr>
                <w:rFonts w:ascii="Times" w:eastAsia="Batang" w:hAnsi="Times"/>
                <w:color w:val="000000"/>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14:paraId="0FE5E4E2" w14:textId="77777777" w:rsidR="002C63C6" w:rsidRPr="000C795B" w:rsidRDefault="002C63C6" w:rsidP="002C63C6">
            <w:pPr>
              <w:autoSpaceDE/>
              <w:autoSpaceDN/>
              <w:adjustRightInd/>
              <w:snapToGrid/>
              <w:spacing w:after="0"/>
              <w:jc w:val="left"/>
              <w:rPr>
                <w:rFonts w:ascii="Times" w:eastAsia="Batang" w:hAnsi="Times"/>
                <w:color w:val="000000"/>
                <w:lang w:val="fr-FR"/>
              </w:rPr>
            </w:pPr>
            <w:r w:rsidRPr="000C795B">
              <w:rPr>
                <w:rFonts w:ascii="Times" w:eastAsia="Batang" w:hAnsi="Times"/>
                <w:color w:val="000000"/>
                <w:lang w:val="en-GB"/>
              </w:rPr>
              <w:t>Where:</w:t>
            </w:r>
          </w:p>
          <w:p w14:paraId="018A59F8" w14:textId="355F0B86" w:rsidR="002C63C6" w:rsidRPr="000C795B" w:rsidRDefault="00E90334" w:rsidP="002C63C6">
            <w:pPr>
              <w:numPr>
                <w:ilvl w:val="0"/>
                <w:numId w:val="46"/>
              </w:numPr>
              <w:autoSpaceDE/>
              <w:autoSpaceDN/>
              <w:adjustRightInd/>
              <w:snapToGrid/>
              <w:spacing w:after="0"/>
              <w:jc w:val="left"/>
              <w:rPr>
                <w:rFonts w:ascii="Times" w:eastAsia="Times New Roman" w:hAnsi="Times"/>
                <w:color w:val="000000"/>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2C63C6" w:rsidRPr="000C795B">
              <w:rPr>
                <w:rFonts w:ascii="Times" w:eastAsia="Times New Roman" w:hAnsi="Times"/>
                <w:color w:val="000000"/>
              </w:rPr>
              <w:t> </w:t>
            </w:r>
            <w:r w:rsidR="002C63C6" w:rsidRPr="000C795B">
              <w:rPr>
                <w:rFonts w:ascii="Times" w:eastAsia="宋体" w:hAnsi="Times"/>
                <w:i/>
                <w:iCs/>
                <w:color w:val="000000"/>
              </w:rPr>
              <w:t> </w:t>
            </w:r>
            <w:r w:rsidR="002C63C6" w:rsidRPr="000C795B">
              <w:rPr>
                <w:rFonts w:ascii="Times" w:eastAsia="Times New Roman" w:hAnsi="Times"/>
                <w:color w:val="000000"/>
              </w:rPr>
              <w:t xml:space="preserve">is defined as 0 for PRACH and updated based on TA Command field in msg2/msgB and MAC CE TA command. </w:t>
            </w:r>
          </w:p>
          <w:p w14:paraId="33AA247C" w14:textId="77777777" w:rsidR="002C63C6" w:rsidRPr="000C795B" w:rsidRDefault="002C63C6" w:rsidP="002C63C6">
            <w:pPr>
              <w:numPr>
                <w:ilvl w:val="1"/>
                <w:numId w:val="46"/>
              </w:numPr>
              <w:autoSpaceDE/>
              <w:autoSpaceDN/>
              <w:adjustRightInd/>
              <w:snapToGrid/>
              <w:spacing w:after="0"/>
              <w:jc w:val="left"/>
              <w:rPr>
                <w:rFonts w:ascii="Times" w:eastAsia="Times New Roman" w:hAnsi="Times"/>
              </w:rPr>
            </w:pPr>
            <w:r w:rsidRPr="000C795B">
              <w:rPr>
                <w:rFonts w:ascii="Times" w:eastAsia="Times New Roman" w:hAnsi="Times"/>
              </w:rPr>
              <w:t>FFS: details of N</w:t>
            </w:r>
            <w:r w:rsidRPr="000C795B">
              <w:rPr>
                <w:rFonts w:ascii="Times" w:eastAsia="Times New Roman" w:hAnsi="Times"/>
                <w:vertAlign w:val="subscript"/>
              </w:rPr>
              <w:t>TA</w:t>
            </w:r>
            <w:r w:rsidRPr="000C795B">
              <w:rPr>
                <w:rFonts w:ascii="Times" w:eastAsia="Times New Roman" w:hAnsi="Times"/>
              </w:rPr>
              <w:t> update/accumulation.</w:t>
            </w:r>
          </w:p>
          <w:p w14:paraId="21467507" w14:textId="6ED4C07F" w:rsidR="002C63C6" w:rsidRPr="000C795B" w:rsidRDefault="00E90334" w:rsidP="002C63C6">
            <w:pPr>
              <w:numPr>
                <w:ilvl w:val="0"/>
                <w:numId w:val="46"/>
              </w:numPr>
              <w:autoSpaceDE/>
              <w:autoSpaceDN/>
              <w:adjustRightInd/>
              <w:snapToGrid/>
              <w:spacing w:after="0"/>
              <w:jc w:val="left"/>
              <w:rPr>
                <w:rFonts w:ascii="Times" w:eastAsia="Times New Roman" w:hAnsi="Time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2C63C6" w:rsidRPr="000C795B">
              <w:rPr>
                <w:rFonts w:ascii="Times" w:eastAsia="Times New Roman" w:hAnsi="Times"/>
              </w:rPr>
              <w:t>  is UE self-estimated TA to pre-compensate for the service link delay.</w:t>
            </w:r>
          </w:p>
          <w:p w14:paraId="27045391" w14:textId="7E297646" w:rsidR="002C63C6" w:rsidRPr="000C795B" w:rsidRDefault="00E90334" w:rsidP="002C63C6">
            <w:pPr>
              <w:numPr>
                <w:ilvl w:val="0"/>
                <w:numId w:val="46"/>
              </w:numPr>
              <w:autoSpaceDE/>
              <w:autoSpaceDN/>
              <w:adjustRightInd/>
              <w:snapToGrid/>
              <w:spacing w:after="0"/>
              <w:jc w:val="left"/>
              <w:rPr>
                <w:rFonts w:ascii="Times" w:eastAsia="Times New Roman" w:hAnsi="Time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2C63C6" w:rsidRPr="000C795B">
              <w:rPr>
                <w:rFonts w:ascii="Times" w:eastAsia="Times New Roman" w:hAnsi="Times"/>
              </w:rPr>
              <w:t> is network-controlled common TA, and may include any timing offset considered necessary by the network.</w:t>
            </w:r>
          </w:p>
          <w:p w14:paraId="6C069E7A" w14:textId="2DA1762E" w:rsidR="002C63C6" w:rsidRPr="000C795B" w:rsidRDefault="00E90334" w:rsidP="002C63C6">
            <w:pPr>
              <w:numPr>
                <w:ilvl w:val="0"/>
                <w:numId w:val="46"/>
              </w:numPr>
              <w:autoSpaceDE/>
              <w:autoSpaceDN/>
              <w:adjustRightInd/>
              <w:snapToGrid/>
              <w:spacing w:after="0"/>
              <w:jc w:val="left"/>
              <w:rPr>
                <w:rFonts w:ascii="Times" w:eastAsia="Times New Roman" w:hAnsi="Time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2C63C6" w:rsidRPr="000C795B">
              <w:rPr>
                <w:rFonts w:ascii="Times" w:eastAsia="Times New Roman" w:hAnsi="Times"/>
              </w:rPr>
              <w:t xml:space="preserve"> with value of 0 is supported. </w:t>
            </w:r>
          </w:p>
          <w:p w14:paraId="54FAAABD" w14:textId="77777777" w:rsidR="002C63C6" w:rsidRPr="000C795B" w:rsidRDefault="002C63C6" w:rsidP="002C63C6">
            <w:pPr>
              <w:numPr>
                <w:ilvl w:val="1"/>
                <w:numId w:val="46"/>
              </w:numPr>
              <w:autoSpaceDE/>
              <w:autoSpaceDN/>
              <w:adjustRightInd/>
              <w:snapToGrid/>
              <w:spacing w:after="0"/>
              <w:jc w:val="left"/>
              <w:rPr>
                <w:rFonts w:ascii="Times" w:eastAsia="Times New Roman" w:hAnsi="Times"/>
              </w:rPr>
            </w:pPr>
            <w:r w:rsidRPr="000C795B">
              <w:rPr>
                <w:rFonts w:ascii="Times" w:eastAsia="Times New Roman" w:hAnsi="Times"/>
              </w:rPr>
              <w:t>FFS:  details of signaling including granularity.  </w:t>
            </w:r>
            <w:r w:rsidRPr="000C795B">
              <w:rPr>
                <w:rFonts w:ascii="Times" w:eastAsia="Gulim" w:hAnsi="Times"/>
                <w:dstrike/>
                <w:noProof/>
              </w:rPr>
              <w:t xml:space="preserve"> </w:t>
            </w:r>
          </w:p>
          <w:p w14:paraId="2F74F2FF" w14:textId="6823D6EB" w:rsidR="002C63C6" w:rsidRPr="000C795B" w:rsidRDefault="00E90334" w:rsidP="002C63C6">
            <w:pPr>
              <w:numPr>
                <w:ilvl w:val="0"/>
                <w:numId w:val="46"/>
              </w:numPr>
              <w:autoSpaceDE/>
              <w:autoSpaceDN/>
              <w:adjustRightInd/>
              <w:snapToGrid/>
              <w:spacing w:after="0"/>
              <w:jc w:val="left"/>
              <w:rPr>
                <w:rFonts w:ascii="Times" w:eastAsia="Times New Roman" w:hAnsi="Times"/>
                <w:color w:val="000000"/>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2C63C6" w:rsidRPr="000C795B">
              <w:rPr>
                <w:rFonts w:ascii="Times" w:eastAsia="Times New Roman" w:hAnsi="Times"/>
                <w:color w:val="000000"/>
              </w:rPr>
              <w:t> is a fixed offset used to calculate the timing advance. </w:t>
            </w:r>
          </w:p>
          <w:p w14:paraId="349AEE6A" w14:textId="77777777" w:rsidR="002C63C6" w:rsidRPr="000C795B" w:rsidRDefault="002C63C6" w:rsidP="002C63C6">
            <w:pPr>
              <w:autoSpaceDE/>
              <w:autoSpaceDN/>
              <w:adjustRightInd/>
              <w:snapToGrid/>
              <w:spacing w:after="0"/>
              <w:ind w:left="720"/>
              <w:jc w:val="left"/>
              <w:rPr>
                <w:rFonts w:ascii="Times" w:eastAsia="Times New Roman" w:hAnsi="Times"/>
                <w:color w:val="000000"/>
              </w:rPr>
            </w:pPr>
          </w:p>
          <w:p w14:paraId="36B920D1" w14:textId="3859EA97" w:rsidR="002C63C6" w:rsidRPr="000C795B" w:rsidRDefault="002C63C6" w:rsidP="002C63C6">
            <w:pPr>
              <w:wordWrap w:val="0"/>
              <w:autoSpaceDE/>
              <w:autoSpaceDN/>
              <w:adjustRightInd/>
              <w:snapToGrid/>
              <w:spacing w:after="0"/>
              <w:jc w:val="left"/>
              <w:rPr>
                <w:rFonts w:ascii="Times" w:eastAsia="Calibri" w:hAnsi="Times"/>
                <w:color w:val="000000"/>
              </w:rPr>
            </w:pPr>
            <w:r w:rsidRPr="000C795B">
              <w:rPr>
                <w:rFonts w:ascii="Times" w:eastAsia="Batang" w:hAnsi="Times"/>
                <w:color w:val="000000"/>
              </w:rPr>
              <w:t>Note-1: Definition of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0C795B">
              <w:rPr>
                <w:rFonts w:ascii="Times" w:eastAsia="Batang" w:hAnsi="Times"/>
                <w:color w:val="000000"/>
              </w:rPr>
              <w:t> is different from that in RAN1#103-e agreement. </w:t>
            </w:r>
          </w:p>
          <w:p w14:paraId="772CB043" w14:textId="77777777" w:rsidR="002C63C6" w:rsidRPr="000C795B" w:rsidRDefault="002C63C6" w:rsidP="002C63C6">
            <w:pPr>
              <w:autoSpaceDE/>
              <w:autoSpaceDN/>
              <w:adjustRightInd/>
              <w:snapToGrid/>
              <w:spacing w:after="0"/>
              <w:jc w:val="left"/>
              <w:rPr>
                <w:rFonts w:ascii="Times" w:eastAsia="Batang" w:hAnsi="Times"/>
                <w:color w:val="000000"/>
              </w:rPr>
            </w:pPr>
            <w:r w:rsidRPr="000C795B">
              <w:rPr>
                <w:rFonts w:ascii="Times" w:eastAsia="Batang" w:hAnsi="Times"/>
                <w:color w:val="000000"/>
              </w:rPr>
              <w:t>Note-2: UE might not assume that the RTT between UE and gNB is equal to the calculated TA for Msg1/Msg A.</w:t>
            </w:r>
          </w:p>
          <w:p w14:paraId="5F2E90C8" w14:textId="13F25D48" w:rsidR="006654D2" w:rsidRPr="002C63C6" w:rsidRDefault="002C63C6" w:rsidP="002C63C6">
            <w:pPr>
              <w:autoSpaceDE/>
              <w:autoSpaceDN/>
              <w:adjustRightInd/>
              <w:snapToGrid/>
              <w:spacing w:after="0"/>
              <w:jc w:val="left"/>
              <w:rPr>
                <w:rFonts w:ascii="Times" w:eastAsia="Batang" w:hAnsi="Times"/>
                <w:color w:val="000000"/>
                <w:sz w:val="18"/>
                <w:szCs w:val="24"/>
              </w:rPr>
            </w:pPr>
            <w:r w:rsidRPr="000C795B">
              <w:rPr>
                <w:rFonts w:ascii="Times" w:eastAsia="Batang" w:hAnsi="Times"/>
                <w:color w:val="000000"/>
              </w:rPr>
              <w:t>Note-3: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0C795B">
              <w:rPr>
                <w:rFonts w:ascii="Times" w:eastAsia="Batang" w:hAnsi="Times"/>
                <w:color w:val="000000"/>
              </w:rPr>
              <w:t> is the common timing offset </w:t>
            </w:r>
            <w:r w:rsidRPr="000C795B">
              <w:rPr>
                <w:rFonts w:ascii="Times" w:eastAsia="Batang" w:hAnsi="Times"/>
              </w:rPr>
              <w:t>X </w:t>
            </w:r>
            <w:r w:rsidRPr="000C795B">
              <w:rPr>
                <w:rFonts w:ascii="Times" w:eastAsia="Batang" w:hAnsi="Times"/>
                <w:color w:val="000000"/>
              </w:rPr>
              <w:t>as agreed in RAN1 #103-e.</w:t>
            </w:r>
          </w:p>
        </w:tc>
      </w:tr>
    </w:tbl>
    <w:bookmarkEnd w:id="4"/>
    <w:bookmarkEnd w:id="5"/>
    <w:p w14:paraId="4D020AFB" w14:textId="760B6ED1" w:rsidR="00442F2F" w:rsidRPr="000C795B" w:rsidRDefault="00442F2F" w:rsidP="00B86355">
      <w:pPr>
        <w:rPr>
          <w:lang w:eastAsia="zh-CN"/>
        </w:rPr>
      </w:pPr>
      <w:r w:rsidRPr="000C795B">
        <w:rPr>
          <w:lang w:eastAsia="zh-CN"/>
        </w:rPr>
        <w:lastRenderedPageBreak/>
        <w:t xml:space="preserve">In one cell, different </w:t>
      </w:r>
      <w:r w:rsidR="001E7677" w:rsidRPr="000C795B">
        <w:rPr>
          <w:lang w:eastAsia="zh-CN"/>
        </w:rPr>
        <w:t>SCS</w:t>
      </w:r>
      <w:r w:rsidRPr="000C795B">
        <w:rPr>
          <w:lang w:eastAsia="zh-CN"/>
        </w:rPr>
        <w:t xml:space="preserve"> may be supported simultaneously. </w:t>
      </w:r>
      <w:r w:rsidR="001E7677" w:rsidRPr="000C795B">
        <w:rPr>
          <w:lang w:eastAsia="zh-CN"/>
        </w:rPr>
        <w:t xml:space="preserve">A large SCS will result in a short CP. </w:t>
      </w:r>
      <w:r w:rsidR="00C45030" w:rsidRPr="000C795B">
        <w:rPr>
          <w:lang w:eastAsia="zh-CN"/>
        </w:rPr>
        <w:t>In the case of large SCS, UE is more sensitive to changes in TA</w:t>
      </w:r>
      <w:r w:rsidRPr="000C795B">
        <w:rPr>
          <w:lang w:eastAsia="zh-CN"/>
        </w:rPr>
        <w:t xml:space="preserve">. Therefore, </w:t>
      </w:r>
      <w:r w:rsidR="001E7677" w:rsidRPr="000C795B">
        <w:rPr>
          <w:lang w:eastAsia="zh-CN"/>
        </w:rPr>
        <w:t>large</w:t>
      </w:r>
      <w:r w:rsidRPr="000C795B">
        <w:rPr>
          <w:lang w:eastAsia="zh-CN"/>
        </w:rPr>
        <w:t xml:space="preserve"> granularity is </w:t>
      </w:r>
      <w:r w:rsidR="001E7677" w:rsidRPr="000C795B">
        <w:rPr>
          <w:lang w:eastAsia="zh-CN"/>
        </w:rPr>
        <w:t xml:space="preserve">not </w:t>
      </w:r>
      <w:r w:rsidRPr="000C795B">
        <w:rPr>
          <w:lang w:eastAsia="zh-CN"/>
        </w:rPr>
        <w:t xml:space="preserve">preferred in the expression of </w:t>
      </w:r>
      <m:oMath>
        <m:sSub>
          <m:sSubPr>
            <m:ctrlPr>
              <w:rPr>
                <w:rFonts w:ascii="Cambria Math" w:eastAsiaTheme="minorHAnsi" w:hAnsi="Cambria Math"/>
                <w:bCs/>
                <w:color w:val="000000" w:themeColor="text1"/>
                <w:lang w:val="en-GB" w:eastAsia="ko-KR"/>
              </w:rPr>
            </m:ctrlPr>
          </m:sSubPr>
          <m:e>
            <m:r>
              <m:rPr>
                <m:sty m:val="p"/>
              </m:rPr>
              <w:rPr>
                <w:rFonts w:ascii="Cambria Math" w:eastAsia="PMingLiU" w:hAnsi="Cambria Math"/>
                <w:color w:val="000000" w:themeColor="text1"/>
                <w:lang w:eastAsia="ko-KR"/>
              </w:rPr>
              <m:t>N</m:t>
            </m:r>
          </m:e>
          <m:sub>
            <m:r>
              <m:rPr>
                <m:sty m:val="p"/>
              </m:rPr>
              <w:rPr>
                <w:rFonts w:ascii="Cambria Math" w:eastAsia="PMingLiU" w:hAnsi="Cambria Math"/>
                <w:color w:val="000000" w:themeColor="text1"/>
                <w:lang w:eastAsia="ko-KR"/>
              </w:rPr>
              <m:t>TA,common</m:t>
            </m:r>
          </m:sub>
        </m:sSub>
      </m:oMath>
      <w:r w:rsidRPr="000C795B">
        <w:rPr>
          <w:rFonts w:eastAsia="PMingLiU"/>
          <w:b/>
          <w:bCs/>
          <w:color w:val="000000" w:themeColor="text1"/>
          <w:lang w:val="en-GB" w:eastAsia="ko-KR"/>
        </w:rPr>
        <w:t xml:space="preserve"> </w:t>
      </w:r>
      <w:r w:rsidRPr="000C795B">
        <w:rPr>
          <w:lang w:eastAsia="zh-CN"/>
        </w:rPr>
        <w:t xml:space="preserve"> </w:t>
      </w:r>
      <w:r w:rsidR="001E7677" w:rsidRPr="000C795B">
        <w:rPr>
          <w:lang w:eastAsia="zh-CN"/>
        </w:rPr>
        <w:t xml:space="preserve">, when </w:t>
      </w:r>
      <w:r w:rsidR="00C45030" w:rsidRPr="000C795B">
        <w:rPr>
          <w:lang w:eastAsia="zh-CN"/>
        </w:rPr>
        <w:t>the SCS is large</w:t>
      </w:r>
      <w:r w:rsidRPr="000C795B">
        <w:rPr>
          <w:lang w:eastAsia="zh-CN"/>
        </w:rPr>
        <w:t>.</w:t>
      </w:r>
      <w:r w:rsidR="00DC5713" w:rsidRPr="000C795B">
        <w:rPr>
          <w:lang w:eastAsia="zh-CN"/>
        </w:rPr>
        <w:t xml:space="preserve"> </w:t>
      </w:r>
      <w:r w:rsidR="00C45030" w:rsidRPr="000C795B">
        <w:rPr>
          <w:lang w:eastAsia="zh-CN"/>
        </w:rPr>
        <w:t xml:space="preserve">In our view, </w:t>
      </w:r>
      <m:oMath>
        <m:sSub>
          <m:sSubPr>
            <m:ctrlPr>
              <w:rPr>
                <w:rFonts w:ascii="Cambria Math" w:eastAsiaTheme="minorHAnsi" w:hAnsi="Cambria Math"/>
                <w:bCs/>
                <w:color w:val="000000" w:themeColor="text1"/>
                <w:lang w:val="en-GB" w:eastAsia="ko-KR"/>
              </w:rPr>
            </m:ctrlPr>
          </m:sSubPr>
          <m:e>
            <m:r>
              <m:rPr>
                <m:sty m:val="p"/>
              </m:rPr>
              <w:rPr>
                <w:rFonts w:ascii="Cambria Math" w:eastAsia="PMingLiU" w:hAnsi="Cambria Math"/>
                <w:color w:val="000000" w:themeColor="text1"/>
                <w:lang w:eastAsia="ko-KR"/>
              </w:rPr>
              <m:t>N</m:t>
            </m:r>
          </m:e>
          <m:sub>
            <m:r>
              <m:rPr>
                <m:sty m:val="p"/>
              </m:rPr>
              <w:rPr>
                <w:rFonts w:ascii="Cambria Math" w:eastAsia="PMingLiU" w:hAnsi="Cambria Math"/>
                <w:color w:val="000000" w:themeColor="text1"/>
                <w:lang w:eastAsia="ko-KR"/>
              </w:rPr>
              <m:t>TA,common</m:t>
            </m:r>
          </m:sub>
        </m:sSub>
      </m:oMath>
      <w:r w:rsidR="00D24F40" w:rsidRPr="000C795B">
        <w:rPr>
          <w:lang w:eastAsia="zh-CN"/>
        </w:rPr>
        <w:t xml:space="preserve"> should be expressed in the legacy granularity of Tc units.</w:t>
      </w:r>
    </w:p>
    <w:p w14:paraId="2FA7365F" w14:textId="18169CB1" w:rsidR="00D24F40" w:rsidRPr="000C795B" w:rsidRDefault="00D24F40" w:rsidP="00B86355">
      <w:pPr>
        <w:rPr>
          <w:b/>
          <w:i/>
          <w:lang w:eastAsia="zh-CN"/>
        </w:rPr>
      </w:pPr>
      <w:r w:rsidRPr="000C795B">
        <w:rPr>
          <w:b/>
          <w:i/>
          <w:lang w:eastAsia="zh-CN"/>
        </w:rPr>
        <w:t xml:space="preserve">Proposal </w:t>
      </w:r>
      <w:r w:rsidR="000A756B" w:rsidRPr="000C795B">
        <w:rPr>
          <w:b/>
          <w:i/>
          <w:lang w:eastAsia="zh-CN"/>
        </w:rPr>
        <w:t>1</w:t>
      </w:r>
      <w:r w:rsidRPr="000C795B">
        <w:rPr>
          <w:b/>
          <w:i/>
          <w:lang w:eastAsia="zh-CN"/>
        </w:rPr>
        <w:t xml:space="preserve">: </w:t>
      </w:r>
      <m:oMath>
        <m:sSub>
          <m:sSubPr>
            <m:ctrlPr>
              <w:rPr>
                <w:rFonts w:ascii="Cambria Math" w:eastAsiaTheme="minorHAnsi" w:hAnsi="Cambria Math"/>
                <w:b/>
                <w:bCs/>
                <w:i/>
                <w:color w:val="000000" w:themeColor="text1"/>
                <w:lang w:val="en-GB" w:eastAsia="ko-KR"/>
              </w:rPr>
            </m:ctrlPr>
          </m:sSubPr>
          <m:e>
            <m:r>
              <m:rPr>
                <m:sty m:val="bi"/>
              </m:rPr>
              <w:rPr>
                <w:rFonts w:ascii="Cambria Math" w:eastAsia="PMingLiU" w:hAnsi="Cambria Math"/>
                <w:color w:val="000000" w:themeColor="text1"/>
                <w:lang w:eastAsia="ko-KR"/>
              </w:rPr>
              <m:t>N</m:t>
            </m:r>
          </m:e>
          <m:sub>
            <m:r>
              <m:rPr>
                <m:sty m:val="bi"/>
              </m:rPr>
              <w:rPr>
                <w:rFonts w:ascii="Cambria Math" w:eastAsia="PMingLiU" w:hAnsi="Cambria Math"/>
                <w:color w:val="000000" w:themeColor="text1"/>
                <w:lang w:eastAsia="ko-KR"/>
              </w:rPr>
              <m:t>TA,common</m:t>
            </m:r>
          </m:sub>
        </m:sSub>
      </m:oMath>
      <w:r w:rsidRPr="000C795B">
        <w:rPr>
          <w:b/>
          <w:i/>
          <w:lang w:eastAsia="zh-CN"/>
        </w:rPr>
        <w:t xml:space="preserve"> should be expressed in the legacy granularity of Tc units.</w:t>
      </w:r>
    </w:p>
    <w:p w14:paraId="78E19A88" w14:textId="77777777" w:rsidR="00D24F40" w:rsidRPr="00E82155" w:rsidRDefault="00D24F40" w:rsidP="00B86355">
      <w:pPr>
        <w:rPr>
          <w:b/>
          <w:i/>
          <w:lang w:eastAsia="zh-CN"/>
        </w:rPr>
      </w:pPr>
    </w:p>
    <w:p w14:paraId="76C730B9" w14:textId="78C71C24" w:rsidR="00BB3357" w:rsidRPr="00BB3357" w:rsidRDefault="0034682E" w:rsidP="0034682E">
      <w:pPr>
        <w:pStyle w:val="2"/>
        <w:rPr>
          <w:lang w:eastAsia="zh-CN"/>
        </w:rPr>
      </w:pPr>
      <w:r w:rsidRPr="0034682E">
        <w:rPr>
          <w:lang w:eastAsia="zh-CN"/>
        </w:rPr>
        <w:t>T</w:t>
      </w:r>
      <w:r>
        <w:rPr>
          <w:lang w:eastAsia="zh-CN"/>
        </w:rPr>
        <w:t>A update in RRC_CONNECTED state</w:t>
      </w:r>
    </w:p>
    <w:p w14:paraId="7F4483D5" w14:textId="44AC11B6" w:rsidR="00931C25" w:rsidRDefault="00931C25" w:rsidP="00931C25">
      <w:pPr>
        <w:rPr>
          <w:lang w:eastAsia="zh-CN"/>
        </w:rPr>
      </w:pPr>
      <w:r w:rsidRPr="00BB3357">
        <w:rPr>
          <w:lang w:eastAsia="zh-CN"/>
        </w:rPr>
        <w:t xml:space="preserve">In </w:t>
      </w:r>
      <w:r w:rsidR="009C7209" w:rsidRPr="009C7209">
        <w:rPr>
          <w:lang w:eastAsia="zh-CN"/>
        </w:rPr>
        <w:t>RAN1#10</w:t>
      </w:r>
      <w:r w:rsidR="0034682E">
        <w:rPr>
          <w:lang w:eastAsia="zh-CN"/>
        </w:rPr>
        <w:t>5</w:t>
      </w:r>
      <w:r w:rsidR="005326C9">
        <w:rPr>
          <w:lang w:eastAsia="zh-CN"/>
        </w:rPr>
        <w:t>,</w:t>
      </w:r>
      <w:r w:rsidRPr="00BB3357">
        <w:rPr>
          <w:lang w:eastAsia="zh-CN"/>
        </w:rPr>
        <w:t xml:space="preserve"> </w:t>
      </w:r>
      <w:r w:rsidR="00E37A59">
        <w:rPr>
          <w:lang w:eastAsia="zh-CN"/>
        </w:rPr>
        <w:t xml:space="preserve">the following </w:t>
      </w:r>
      <w:r w:rsidR="0034682E">
        <w:rPr>
          <w:lang w:eastAsia="zh-CN"/>
        </w:rPr>
        <w:t>proposal</w:t>
      </w:r>
      <w:r w:rsidR="008713FD">
        <w:rPr>
          <w:lang w:eastAsia="zh-CN"/>
        </w:rPr>
        <w:t xml:space="preserve"> </w:t>
      </w:r>
      <w:r w:rsidR="00367119">
        <w:rPr>
          <w:lang w:eastAsia="zh-CN"/>
        </w:rPr>
        <w:t xml:space="preserve">and </w:t>
      </w:r>
      <w:r w:rsidR="00367119" w:rsidRPr="00367119">
        <w:rPr>
          <w:lang w:eastAsia="zh-CN"/>
        </w:rPr>
        <w:t xml:space="preserve">FL recommendation </w:t>
      </w:r>
      <w:r w:rsidR="008713FD">
        <w:rPr>
          <w:lang w:eastAsia="zh-CN"/>
        </w:rPr>
        <w:t>on</w:t>
      </w:r>
      <w:r w:rsidR="008713FD" w:rsidRPr="008713FD">
        <w:t xml:space="preserve"> </w:t>
      </w:r>
      <w:r w:rsidR="008713FD" w:rsidRPr="008713FD">
        <w:rPr>
          <w:lang w:eastAsia="zh-CN"/>
        </w:rPr>
        <w:t>TA update in RRC_CONNECTED state</w:t>
      </w:r>
      <w:r w:rsidR="005326C9">
        <w:rPr>
          <w:lang w:eastAsia="zh-CN"/>
        </w:rPr>
        <w:t xml:space="preserve"> ha</w:t>
      </w:r>
      <w:r w:rsidR="008713FD">
        <w:rPr>
          <w:lang w:eastAsia="zh-CN"/>
        </w:rPr>
        <w:t>d</w:t>
      </w:r>
      <w:r w:rsidR="005326C9">
        <w:rPr>
          <w:lang w:eastAsia="zh-CN"/>
        </w:rPr>
        <w:t xml:space="preserve"> been achieved</w:t>
      </w:r>
      <w:r w:rsidR="002B7F96">
        <w:rPr>
          <w:lang w:eastAsia="zh-CN"/>
        </w:rPr>
        <w:t xml:space="preserve"> </w:t>
      </w:r>
      <w:r w:rsidR="002B7F96" w:rsidRPr="00186F60">
        <w:rPr>
          <w:lang w:eastAsia="zh-CN"/>
        </w:rPr>
        <w:t>[</w:t>
      </w:r>
      <w:r w:rsidR="000C795B" w:rsidRPr="00186F60">
        <w:rPr>
          <w:lang w:eastAsia="zh-CN"/>
        </w:rPr>
        <w:t>2</w:t>
      </w:r>
      <w:r w:rsidR="002B7F96" w:rsidRPr="00186F60">
        <w:rPr>
          <w:lang w:eastAsia="zh-CN"/>
        </w:rPr>
        <w:t>]</w:t>
      </w:r>
      <w:r w:rsidR="00C01319" w:rsidRPr="00186F60">
        <w:rPr>
          <w:lang w:eastAsia="zh-CN"/>
        </w:rPr>
        <w:t>.</w:t>
      </w:r>
    </w:p>
    <w:tbl>
      <w:tblPr>
        <w:tblStyle w:val="aff1"/>
        <w:tblW w:w="0" w:type="auto"/>
        <w:tblLook w:val="04A0" w:firstRow="1" w:lastRow="0" w:firstColumn="1" w:lastColumn="0" w:noHBand="0" w:noVBand="1"/>
      </w:tblPr>
      <w:tblGrid>
        <w:gridCol w:w="9307"/>
      </w:tblGrid>
      <w:tr w:rsidR="00931C25" w14:paraId="402C7715" w14:textId="77777777" w:rsidTr="00092B47">
        <w:tc>
          <w:tcPr>
            <w:tcW w:w="9307" w:type="dxa"/>
          </w:tcPr>
          <w:p w14:paraId="4E713167" w14:textId="77777777" w:rsidR="0034682E" w:rsidRPr="0045769B" w:rsidRDefault="0034682E" w:rsidP="0034682E">
            <w:pPr>
              <w:rPr>
                <w:b/>
                <w:bCs/>
                <w:color w:val="000000" w:themeColor="text1"/>
                <w:lang w:eastAsia="ko-KR"/>
              </w:rPr>
            </w:pPr>
            <w:r>
              <w:rPr>
                <w:b/>
                <w:bCs/>
                <w:color w:val="000000" w:themeColor="text1"/>
                <w:highlight w:val="yellow"/>
                <w:lang w:eastAsia="ko-KR"/>
              </w:rPr>
              <w:t>Updated</w:t>
            </w:r>
            <w:r w:rsidRPr="0045769B">
              <w:rPr>
                <w:b/>
                <w:bCs/>
                <w:color w:val="000000" w:themeColor="text1"/>
                <w:highlight w:val="yellow"/>
                <w:lang w:eastAsia="ko-KR"/>
              </w:rPr>
              <w:t xml:space="preserve"> Proposal 6:</w:t>
            </w:r>
          </w:p>
          <w:p w14:paraId="67811E0C" w14:textId="77777777" w:rsidR="0034682E" w:rsidRPr="0045769B" w:rsidRDefault="0034682E" w:rsidP="0034682E">
            <w:pPr>
              <w:pStyle w:val="Doc-text2"/>
              <w:ind w:left="0" w:firstLine="0"/>
              <w:rPr>
                <w:rFonts w:ascii="Times New Roman" w:hAnsi="Times New Roman"/>
                <w:b/>
                <w:szCs w:val="20"/>
                <w:lang w:eastAsia="ko-KR"/>
              </w:rPr>
            </w:pPr>
            <w:r w:rsidRPr="0045769B">
              <w:rPr>
                <w:rFonts w:ascii="Times New Roman" w:hAnsi="Times New Roman"/>
                <w:b/>
                <w:szCs w:val="20"/>
                <w:lang w:eastAsia="ko-KR"/>
              </w:rPr>
              <w:t>In RRC_CONNECTED state</w:t>
            </w:r>
            <w:r>
              <w:rPr>
                <w:rFonts w:ascii="Times New Roman" w:hAnsi="Times New Roman"/>
                <w:b/>
                <w:szCs w:val="20"/>
                <w:lang w:eastAsia="ko-KR"/>
              </w:rPr>
              <w:t xml:space="preserve"> in NR NTN</w:t>
            </w:r>
            <w:r w:rsidRPr="0045769B">
              <w:rPr>
                <w:rFonts w:ascii="Times New Roman" w:hAnsi="Times New Roman"/>
                <w:b/>
                <w:szCs w:val="20"/>
                <w:lang w:eastAsia="ko-KR"/>
              </w:rPr>
              <w:t>:</w:t>
            </w:r>
          </w:p>
          <w:p w14:paraId="5F6AA632" w14:textId="77777777" w:rsidR="0034682E" w:rsidRDefault="0034682E" w:rsidP="0034682E">
            <w:pPr>
              <w:pStyle w:val="Doc-text2"/>
              <w:numPr>
                <w:ilvl w:val="0"/>
                <w:numId w:val="48"/>
              </w:numPr>
              <w:spacing w:line="276" w:lineRule="auto"/>
              <w:rPr>
                <w:rFonts w:ascii="Times New Roman" w:eastAsia="+mn-ea" w:hAnsi="Times New Roman"/>
                <w:b/>
                <w:color w:val="000000"/>
                <w:kern w:val="24"/>
                <w:szCs w:val="20"/>
              </w:rPr>
            </w:pPr>
            <w:r w:rsidRPr="0045769B">
              <w:rPr>
                <w:rFonts w:ascii="Times New Roman" w:eastAsia="+mn-ea" w:hAnsi="Times New Roman"/>
                <w:b/>
                <w:color w:val="000000"/>
                <w:kern w:val="24"/>
                <w:szCs w:val="20"/>
              </w:rPr>
              <w:t>N</w:t>
            </w:r>
            <w:r w:rsidRPr="0045769B">
              <w:rPr>
                <w:rFonts w:ascii="Times New Roman" w:eastAsia="+mn-ea" w:hAnsi="Times New Roman"/>
                <w:b/>
                <w:color w:val="000000"/>
                <w:kern w:val="24"/>
                <w:szCs w:val="20"/>
                <w:vertAlign w:val="subscript"/>
              </w:rPr>
              <w:t>TA</w:t>
            </w:r>
            <w:r w:rsidRPr="0045769B">
              <w:rPr>
                <w:rFonts w:ascii="Times New Roman" w:eastAsia="+mn-ea" w:hAnsi="Times New Roman"/>
                <w:b/>
                <w:color w:val="000000"/>
                <w:kern w:val="24"/>
                <w:szCs w:val="20"/>
              </w:rPr>
              <w:t xml:space="preserve"> update based on TA Command  field in msg2/msgB and MAC CE TA command is used for UL timing alignment correction </w:t>
            </w:r>
            <w:r>
              <w:rPr>
                <w:rFonts w:ascii="Times New Roman" w:eastAsia="+mn-ea" w:hAnsi="Times New Roman"/>
                <w:b/>
                <w:color w:val="000000"/>
                <w:kern w:val="24"/>
                <w:szCs w:val="20"/>
              </w:rPr>
              <w:t>as in NR Release 16</w:t>
            </w:r>
            <w:r w:rsidRPr="0045769B">
              <w:rPr>
                <w:rFonts w:ascii="Times New Roman" w:eastAsia="+mn-ea" w:hAnsi="Times New Roman"/>
                <w:b/>
                <w:color w:val="000000"/>
                <w:kern w:val="24"/>
                <w:szCs w:val="20"/>
              </w:rPr>
              <w:t>.</w:t>
            </w:r>
          </w:p>
          <w:p w14:paraId="1976C553" w14:textId="77777777" w:rsidR="0034682E" w:rsidRPr="0045769B" w:rsidRDefault="0034682E" w:rsidP="0034682E">
            <w:pPr>
              <w:pStyle w:val="Doc-text2"/>
              <w:numPr>
                <w:ilvl w:val="2"/>
                <w:numId w:val="48"/>
              </w:numPr>
              <w:spacing w:line="276" w:lineRule="auto"/>
              <w:rPr>
                <w:rFonts w:ascii="Times New Roman" w:eastAsia="+mn-ea" w:hAnsi="Times New Roman"/>
                <w:b/>
                <w:color w:val="000000"/>
                <w:kern w:val="24"/>
                <w:szCs w:val="20"/>
              </w:rPr>
            </w:pPr>
            <w:r>
              <w:rPr>
                <w:rFonts w:ascii="Times New Roman" w:eastAsia="+mn-ea" w:hAnsi="Times New Roman"/>
                <w:b/>
                <w:color w:val="000000"/>
                <w:kern w:val="24"/>
                <w:szCs w:val="20"/>
              </w:rPr>
              <w:t xml:space="preserve">FFS: Whether some enhancements are needed </w:t>
            </w:r>
          </w:p>
          <w:p w14:paraId="7C7CCFF9" w14:textId="77777777" w:rsidR="0034682E" w:rsidRDefault="0034682E" w:rsidP="0034682E">
            <w:pPr>
              <w:pStyle w:val="Doc-text2"/>
              <w:numPr>
                <w:ilvl w:val="0"/>
                <w:numId w:val="48"/>
              </w:numPr>
              <w:spacing w:line="276" w:lineRule="auto"/>
              <w:rPr>
                <w:rFonts w:ascii="Times New Roman" w:eastAsia="+mn-ea" w:hAnsi="Times New Roman"/>
                <w:b/>
                <w:color w:val="000000"/>
                <w:kern w:val="24"/>
                <w:szCs w:val="20"/>
              </w:rPr>
            </w:pPr>
            <w:r w:rsidRPr="000C268E">
              <w:rPr>
                <w:rFonts w:ascii="Times New Roman" w:eastAsia="+mn-ea" w:hAnsi="Times New Roman"/>
                <w:b/>
                <w:color w:val="000000"/>
                <w:kern w:val="24"/>
                <w:szCs w:val="20"/>
              </w:rPr>
              <w:t>N</w:t>
            </w:r>
            <w:r w:rsidRPr="000C268E">
              <w:rPr>
                <w:rFonts w:ascii="Times New Roman" w:eastAsia="+mn-ea" w:hAnsi="Times New Roman"/>
                <w:b/>
                <w:color w:val="000000"/>
                <w:kern w:val="24"/>
                <w:szCs w:val="20"/>
                <w:vertAlign w:val="subscript"/>
              </w:rPr>
              <w:t>TA,UE-specific</w:t>
            </w:r>
            <w:r w:rsidRPr="000C268E">
              <w:rPr>
                <w:rFonts w:ascii="Times New Roman" w:eastAsia="+mn-ea" w:hAnsi="Times New Roman"/>
                <w:b/>
                <w:color w:val="000000"/>
                <w:kern w:val="24"/>
                <w:szCs w:val="20"/>
              </w:rPr>
              <w:t xml:space="preserve"> is updated autonomously by the UE based on its GNSS acquired position and satellite ephemeris</w:t>
            </w:r>
          </w:p>
          <w:p w14:paraId="5B4386F4" w14:textId="77777777" w:rsidR="0034682E" w:rsidRPr="000C268E" w:rsidRDefault="0034682E" w:rsidP="0034682E">
            <w:pPr>
              <w:pStyle w:val="Doc-text2"/>
              <w:numPr>
                <w:ilvl w:val="2"/>
                <w:numId w:val="48"/>
              </w:numPr>
              <w:spacing w:line="276" w:lineRule="auto"/>
              <w:rPr>
                <w:rFonts w:ascii="Times New Roman" w:eastAsia="+mn-ea" w:hAnsi="Times New Roman"/>
                <w:b/>
                <w:color w:val="000000"/>
                <w:kern w:val="24"/>
                <w:szCs w:val="20"/>
              </w:rPr>
            </w:pPr>
            <w:r w:rsidRPr="000C268E">
              <w:rPr>
                <w:rFonts w:ascii="Times New Roman" w:eastAsia="+mn-ea" w:hAnsi="Times New Roman"/>
                <w:b/>
                <w:color w:val="000000"/>
                <w:kern w:val="24"/>
                <w:szCs w:val="20"/>
              </w:rPr>
              <w:t>The UE calculates the N</w:t>
            </w:r>
            <w:r w:rsidRPr="000C268E">
              <w:rPr>
                <w:rFonts w:ascii="Times New Roman" w:eastAsia="+mn-ea" w:hAnsi="Times New Roman"/>
                <w:b/>
                <w:color w:val="000000"/>
                <w:kern w:val="24"/>
                <w:szCs w:val="20"/>
                <w:vertAlign w:val="subscript"/>
              </w:rPr>
              <w:t>TA,UE-specific</w:t>
            </w:r>
            <w:r w:rsidRPr="000C268E">
              <w:rPr>
                <w:rFonts w:ascii="Times New Roman" w:eastAsia="+mn-ea" w:hAnsi="Times New Roman"/>
                <w:b/>
                <w:color w:val="000000"/>
                <w:kern w:val="24"/>
                <w:szCs w:val="20"/>
              </w:rPr>
              <w:t xml:space="preserve"> </w:t>
            </w:r>
            <w:r>
              <w:rPr>
                <w:rFonts w:ascii="Times New Roman" w:eastAsia="+mn-ea" w:hAnsi="Times New Roman"/>
                <w:b/>
                <w:color w:val="000000"/>
                <w:kern w:val="24"/>
                <w:szCs w:val="20"/>
              </w:rPr>
              <w:t>(in T</w:t>
            </w:r>
            <w:r w:rsidRPr="000C268E">
              <w:rPr>
                <w:rFonts w:ascii="Times New Roman" w:eastAsia="+mn-ea" w:hAnsi="Times New Roman"/>
                <w:b/>
                <w:color w:val="000000"/>
                <w:kern w:val="24"/>
                <w:szCs w:val="20"/>
              </w:rPr>
              <w:t>c units) as follows:</w:t>
            </w:r>
          </w:p>
          <w:p w14:paraId="489D3673" w14:textId="77777777" w:rsidR="0034682E" w:rsidRPr="000C268E" w:rsidRDefault="00E90334" w:rsidP="0034682E">
            <w:pPr>
              <w:pStyle w:val="Doc-text2"/>
              <w:numPr>
                <w:ilvl w:val="3"/>
                <w:numId w:val="48"/>
              </w:numPr>
              <w:spacing w:line="276" w:lineRule="auto"/>
              <w:rPr>
                <w:rFonts w:ascii="Times New Roman" w:eastAsia="+mn-ea" w:hAnsi="Times New Roman"/>
                <w:b/>
                <w:color w:val="000000"/>
                <w:kern w:val="24"/>
                <w:szCs w:val="20"/>
              </w:rPr>
            </w:pP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 UE-specific</m:t>
                  </m:r>
                </m:sub>
              </m:sSub>
              <m:r>
                <m:rPr>
                  <m:sty m:val="bi"/>
                </m:rPr>
                <w:rPr>
                  <w:rFonts w:ascii="Cambria Math" w:hAnsi="Cambria Math"/>
                </w:rPr>
                <m:t>=</m:t>
              </m:r>
              <m:d>
                <m:dPr>
                  <m:begChr m:val="⌊"/>
                  <m:endChr m:val="⌋"/>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e>
              </m:d>
              <m:r>
                <m:rPr>
                  <m:sty m:val="p"/>
                </m:rPr>
                <w:rPr>
                  <w:rFonts w:ascii="Cambria Math" w:hAnsi="Cambria Math"/>
                </w:rPr>
                <w:br/>
              </m:r>
            </m:oMath>
            <w:r w:rsidR="0034682E" w:rsidRPr="000C268E">
              <w:rPr>
                <w:rFonts w:ascii="Times New Roman" w:eastAsia="+mn-ea" w:hAnsi="Times New Roman"/>
                <w:b/>
                <w:color w:val="000000"/>
                <w:kern w:val="24"/>
                <w:szCs w:val="20"/>
              </w:rPr>
              <w:t xml:space="preserve">where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oMath>
            <w:r w:rsidR="0034682E" w:rsidRPr="000C268E">
              <w:rPr>
                <w:rFonts w:ascii="Times New Roman" w:eastAsia="+mn-ea" w:hAnsi="Times New Roman"/>
                <w:b/>
                <w:color w:val="000000"/>
                <w:kern w:val="24"/>
                <w:szCs w:val="20"/>
              </w:rPr>
              <w:t xml:space="preserve"> is the DL service link delay of the signal to which the UE local time reference is synchronized and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oMath>
            <w:r w:rsidR="0034682E" w:rsidRPr="000C268E">
              <w:rPr>
                <w:rFonts w:ascii="Times New Roman" w:eastAsia="+mn-ea" w:hAnsi="Times New Roman"/>
                <w:b/>
                <w:color w:val="000000"/>
                <w:kern w:val="24"/>
                <w:szCs w:val="20"/>
              </w:rPr>
              <w:t xml:space="preserve"> is the UL service link delay of the UL signal to which the UE applies the TA.</w:t>
            </w:r>
          </w:p>
          <w:p w14:paraId="523EC4A0" w14:textId="77777777" w:rsidR="0034682E" w:rsidRDefault="0034682E" w:rsidP="0034682E">
            <w:pPr>
              <w:pStyle w:val="Doc-text2"/>
              <w:numPr>
                <w:ilvl w:val="0"/>
                <w:numId w:val="48"/>
              </w:numPr>
              <w:spacing w:line="276" w:lineRule="auto"/>
              <w:rPr>
                <w:rFonts w:ascii="Times New Roman" w:eastAsia="+mn-ea" w:hAnsi="Times New Roman"/>
                <w:b/>
                <w:color w:val="000000"/>
                <w:kern w:val="24"/>
                <w:szCs w:val="20"/>
              </w:rPr>
            </w:pPr>
            <w:r w:rsidRPr="000C268E">
              <w:rPr>
                <w:rFonts w:ascii="Times New Roman" w:eastAsia="+mn-ea" w:hAnsi="Times New Roman"/>
                <w:b/>
                <w:color w:val="000000"/>
                <w:kern w:val="24"/>
                <w:szCs w:val="20"/>
              </w:rPr>
              <w:t>N</w:t>
            </w:r>
            <w:r w:rsidRPr="000C268E">
              <w:rPr>
                <w:rFonts w:ascii="Times New Roman" w:eastAsia="+mn-ea" w:hAnsi="Times New Roman"/>
                <w:b/>
                <w:color w:val="000000"/>
                <w:kern w:val="24"/>
                <w:szCs w:val="20"/>
                <w:vertAlign w:val="subscript"/>
              </w:rPr>
              <w:t>TA,common</w:t>
            </w:r>
            <w:r w:rsidRPr="000C268E">
              <w:rPr>
                <w:rFonts w:ascii="Times New Roman" w:eastAsia="+mn-ea" w:hAnsi="Times New Roman"/>
                <w:b/>
                <w:color w:val="000000"/>
                <w:kern w:val="24"/>
                <w:szCs w:val="20"/>
              </w:rPr>
              <w:t xml:space="preserve"> is updated autonomously by the UE based on </w:t>
            </w:r>
            <w:r>
              <w:rPr>
                <w:rFonts w:ascii="Times New Roman" w:eastAsia="+mn-ea" w:hAnsi="Times New Roman"/>
                <w:b/>
                <w:color w:val="000000"/>
                <w:kern w:val="24"/>
                <w:szCs w:val="20"/>
              </w:rPr>
              <w:t xml:space="preserve">the </w:t>
            </w:r>
            <w:r w:rsidRPr="000C268E">
              <w:rPr>
                <w:rFonts w:ascii="Times New Roman" w:eastAsia="+mn-ea" w:hAnsi="Times New Roman"/>
                <w:b/>
                <w:color w:val="000000"/>
                <w:kern w:val="24"/>
                <w:szCs w:val="20"/>
              </w:rPr>
              <w:t xml:space="preserve">parameters </w:t>
            </w:r>
            <w:r>
              <w:rPr>
                <w:rFonts w:ascii="Times New Roman" w:eastAsia="+mn-ea" w:hAnsi="Times New Roman"/>
                <w:b/>
                <w:color w:val="000000"/>
                <w:kern w:val="24"/>
                <w:szCs w:val="20"/>
              </w:rPr>
              <w:t>acquired from</w:t>
            </w:r>
            <w:r w:rsidRPr="000C268E">
              <w:rPr>
                <w:rFonts w:ascii="Times New Roman" w:eastAsia="+mn-ea" w:hAnsi="Times New Roman"/>
                <w:b/>
                <w:color w:val="000000"/>
                <w:kern w:val="24"/>
                <w:szCs w:val="20"/>
              </w:rPr>
              <w:t xml:space="preserve"> SIB </w:t>
            </w:r>
          </w:p>
          <w:p w14:paraId="4D0A08B6" w14:textId="77777777" w:rsidR="0034682E" w:rsidRPr="00622CAA" w:rsidRDefault="0034682E" w:rsidP="0034682E">
            <w:pPr>
              <w:pStyle w:val="Doc-text2"/>
              <w:numPr>
                <w:ilvl w:val="2"/>
                <w:numId w:val="48"/>
              </w:numPr>
              <w:spacing w:line="276" w:lineRule="auto"/>
              <w:rPr>
                <w:rFonts w:ascii="Times New Roman" w:eastAsia="+mn-ea" w:hAnsi="Times New Roman"/>
                <w:b/>
                <w:color w:val="000000"/>
                <w:kern w:val="24"/>
                <w:szCs w:val="20"/>
              </w:rPr>
            </w:pPr>
            <w:r>
              <w:rPr>
                <w:rFonts w:ascii="Times New Roman" w:eastAsia="+mn-ea" w:hAnsi="Times New Roman"/>
                <w:b/>
                <w:color w:val="000000"/>
                <w:kern w:val="24"/>
                <w:szCs w:val="20"/>
              </w:rPr>
              <w:t>FFS: How t</w:t>
            </w:r>
            <w:r w:rsidRPr="000C268E">
              <w:rPr>
                <w:rFonts w:ascii="Times New Roman" w:eastAsia="+mn-ea" w:hAnsi="Times New Roman"/>
                <w:b/>
                <w:color w:val="000000"/>
                <w:kern w:val="24"/>
                <w:szCs w:val="20"/>
              </w:rPr>
              <w:t>he UE calculates</w:t>
            </w:r>
            <w:r>
              <w:rPr>
                <w:rFonts w:ascii="Times New Roman" w:eastAsia="+mn-ea" w:hAnsi="Times New Roman"/>
                <w:b/>
                <w:color w:val="000000"/>
                <w:kern w:val="24"/>
                <w:szCs w:val="20"/>
              </w:rPr>
              <w:t>/update</w:t>
            </w:r>
            <w:r w:rsidRPr="000C268E">
              <w:rPr>
                <w:rFonts w:ascii="Times New Roman" w:eastAsia="+mn-ea" w:hAnsi="Times New Roman"/>
                <w:b/>
                <w:color w:val="000000"/>
                <w:kern w:val="24"/>
                <w:szCs w:val="20"/>
              </w:rPr>
              <w:t xml:space="preserve"> the</w:t>
            </w:r>
            <w:r>
              <w:rPr>
                <w:rFonts w:ascii="Times New Roman" w:eastAsia="+mn-ea" w:hAnsi="Times New Roman"/>
                <w:b/>
                <w:color w:val="000000"/>
                <w:kern w:val="24"/>
                <w:szCs w:val="20"/>
              </w:rPr>
              <w:t xml:space="preserve"> </w:t>
            </w:r>
            <w:r w:rsidRPr="000C268E">
              <w:rPr>
                <w:rFonts w:ascii="Times New Roman" w:eastAsia="+mn-ea" w:hAnsi="Times New Roman"/>
                <w:b/>
                <w:color w:val="000000"/>
                <w:kern w:val="24"/>
                <w:szCs w:val="20"/>
              </w:rPr>
              <w:t>N</w:t>
            </w:r>
            <w:r w:rsidRPr="000C268E">
              <w:rPr>
                <w:rFonts w:ascii="Times New Roman" w:eastAsia="+mn-ea" w:hAnsi="Times New Roman"/>
                <w:b/>
                <w:color w:val="000000"/>
                <w:kern w:val="24"/>
                <w:szCs w:val="20"/>
                <w:vertAlign w:val="subscript"/>
              </w:rPr>
              <w:t>TA,common</w:t>
            </w:r>
          </w:p>
          <w:p w14:paraId="14FD1F1D" w14:textId="77777777" w:rsidR="0034682E" w:rsidRPr="00622CAA" w:rsidRDefault="0034682E" w:rsidP="0034682E">
            <w:pPr>
              <w:pStyle w:val="Doc-text2"/>
              <w:ind w:left="720" w:firstLine="0"/>
              <w:rPr>
                <w:rFonts w:ascii="Times New Roman" w:eastAsia="+mn-ea" w:hAnsi="Times New Roman"/>
                <w:b/>
                <w:color w:val="000000"/>
                <w:kern w:val="24"/>
                <w:szCs w:val="20"/>
              </w:rPr>
            </w:pPr>
          </w:p>
          <w:p w14:paraId="0E9689AD" w14:textId="6B24F9D6" w:rsidR="00931C25" w:rsidRPr="0034682E" w:rsidRDefault="0034682E" w:rsidP="0034682E">
            <w:pPr>
              <w:pStyle w:val="Doc-text2"/>
              <w:numPr>
                <w:ilvl w:val="0"/>
                <w:numId w:val="48"/>
              </w:numPr>
              <w:spacing w:line="276" w:lineRule="auto"/>
              <w:rPr>
                <w:rFonts w:ascii="Times New Roman" w:eastAsia="+mn-ea" w:hAnsi="Times New Roman"/>
                <w:b/>
                <w:color w:val="000000"/>
                <w:kern w:val="24"/>
                <w:szCs w:val="20"/>
              </w:rPr>
            </w:pPr>
            <w:r w:rsidRPr="00622CAA">
              <w:rPr>
                <w:rFonts w:ascii="Times New Roman" w:eastAsia="+mn-ea" w:hAnsi="Times New Roman"/>
                <w:b/>
                <w:color w:val="000000"/>
                <w:kern w:val="24"/>
                <w:szCs w:val="20"/>
              </w:rPr>
              <w:t>UE always add the accumulated TA command and UE autonomous TA</w:t>
            </w:r>
          </w:p>
        </w:tc>
      </w:tr>
    </w:tbl>
    <w:p w14:paraId="67FE4AA8" w14:textId="77777777" w:rsidR="00367119" w:rsidRDefault="00367119" w:rsidP="009D2693">
      <w:pPr>
        <w:tabs>
          <w:tab w:val="left" w:pos="1622"/>
        </w:tabs>
        <w:autoSpaceDE/>
        <w:autoSpaceDN/>
        <w:adjustRightInd/>
        <w:snapToGrid/>
        <w:spacing w:after="200" w:line="276" w:lineRule="auto"/>
        <w:rPr>
          <w:lang w:eastAsia="zh-CN"/>
        </w:rPr>
      </w:pPr>
    </w:p>
    <w:tbl>
      <w:tblPr>
        <w:tblStyle w:val="aff1"/>
        <w:tblW w:w="0" w:type="auto"/>
        <w:tblLook w:val="04A0" w:firstRow="1" w:lastRow="0" w:firstColumn="1" w:lastColumn="0" w:noHBand="0" w:noVBand="1"/>
      </w:tblPr>
      <w:tblGrid>
        <w:gridCol w:w="9307"/>
      </w:tblGrid>
      <w:tr w:rsidR="00367119" w14:paraId="43B730F7" w14:textId="77777777" w:rsidTr="00367119">
        <w:tc>
          <w:tcPr>
            <w:tcW w:w="9307" w:type="dxa"/>
          </w:tcPr>
          <w:p w14:paraId="65DE42ED" w14:textId="77777777" w:rsidR="00367119" w:rsidRDefault="00367119" w:rsidP="00367119">
            <w:pPr>
              <w:pStyle w:val="draftproposal0"/>
              <w:spacing w:after="160" w:line="252" w:lineRule="auto"/>
              <w:rPr>
                <w:b/>
                <w:bCs/>
                <w:color w:val="000000"/>
                <w:sz w:val="20"/>
                <w:szCs w:val="22"/>
                <w:lang w:val="en-US"/>
              </w:rPr>
            </w:pPr>
            <w:r>
              <w:rPr>
                <w:b/>
                <w:bCs/>
                <w:color w:val="000000"/>
                <w:sz w:val="20"/>
                <w:szCs w:val="22"/>
                <w:highlight w:val="cyan"/>
                <w:lang w:val="en-US"/>
              </w:rPr>
              <w:t>FL recommendation 6</w:t>
            </w:r>
            <w:r w:rsidRPr="006B1F93">
              <w:rPr>
                <w:b/>
                <w:bCs/>
                <w:color w:val="000000"/>
                <w:sz w:val="20"/>
                <w:szCs w:val="22"/>
                <w:highlight w:val="cyan"/>
                <w:lang w:val="en-US"/>
              </w:rPr>
              <w:t>:</w:t>
            </w:r>
            <w:r w:rsidRPr="006B1F93">
              <w:rPr>
                <w:b/>
                <w:bCs/>
                <w:color w:val="000000"/>
                <w:sz w:val="20"/>
                <w:szCs w:val="22"/>
                <w:lang w:val="en-US"/>
              </w:rPr>
              <w:t xml:space="preserve"> </w:t>
            </w:r>
          </w:p>
          <w:p w14:paraId="1ABA7E14" w14:textId="77777777" w:rsidR="00367119" w:rsidRDefault="00367119" w:rsidP="00367119">
            <w:pPr>
              <w:pStyle w:val="draftproposal0"/>
              <w:spacing w:after="160" w:line="252" w:lineRule="auto"/>
              <w:rPr>
                <w:b/>
                <w:bCs/>
                <w:color w:val="000000"/>
                <w:sz w:val="20"/>
                <w:szCs w:val="22"/>
                <w:lang w:val="en-US"/>
              </w:rPr>
            </w:pPr>
            <w:r>
              <w:rPr>
                <w:b/>
                <w:bCs/>
                <w:color w:val="000000"/>
                <w:sz w:val="20"/>
                <w:szCs w:val="22"/>
                <w:lang w:val="en-US"/>
              </w:rPr>
              <w:t xml:space="preserve">Companies are encouraged to review the </w:t>
            </w:r>
            <w:r w:rsidRPr="004D6705">
              <w:rPr>
                <w:b/>
                <w:bCs/>
                <w:color w:val="000000"/>
                <w:sz w:val="20"/>
                <w:szCs w:val="22"/>
                <w:highlight w:val="yellow"/>
                <w:lang w:val="en-US"/>
              </w:rPr>
              <w:t>Updated Proposal 6</w:t>
            </w:r>
            <w:r>
              <w:rPr>
                <w:b/>
                <w:bCs/>
                <w:color w:val="000000"/>
                <w:sz w:val="20"/>
                <w:szCs w:val="22"/>
                <w:lang w:val="en-US"/>
              </w:rPr>
              <w:t xml:space="preserve"> and provide inputs to RAN1#106-e on the following aspects:</w:t>
            </w:r>
          </w:p>
          <w:p w14:paraId="7F838207" w14:textId="77777777" w:rsidR="00367119" w:rsidRPr="004D6705" w:rsidRDefault="00367119" w:rsidP="00367119">
            <w:pPr>
              <w:pStyle w:val="draftproposal0"/>
              <w:numPr>
                <w:ilvl w:val="0"/>
                <w:numId w:val="50"/>
              </w:numPr>
              <w:spacing w:after="160" w:line="252" w:lineRule="auto"/>
              <w:rPr>
                <w:b/>
                <w:bCs/>
                <w:color w:val="000000"/>
                <w:sz w:val="20"/>
                <w:szCs w:val="22"/>
                <w:lang w:val="en-US"/>
              </w:rPr>
            </w:pPr>
            <w:r w:rsidRPr="004D6705">
              <w:rPr>
                <w:b/>
                <w:bCs/>
                <w:color w:val="000000"/>
                <w:sz w:val="20"/>
                <w:szCs w:val="22"/>
                <w:lang w:val="en-US"/>
              </w:rPr>
              <w:t xml:space="preserve">The formula </w:t>
            </w:r>
            <w:r>
              <w:rPr>
                <w:b/>
                <w:bCs/>
                <w:color w:val="000000"/>
                <w:sz w:val="20"/>
                <w:szCs w:val="22"/>
                <w:lang w:val="en-US"/>
              </w:rPr>
              <w:t xml:space="preserve">to be used for </w:t>
            </w:r>
            <w:bookmarkStart w:id="6" w:name="OLE_LINK13"/>
            <w:bookmarkStart w:id="7" w:name="OLE_LINK14"/>
            <w:r w:rsidRPr="004D6705">
              <w:rPr>
                <w:b/>
                <w:bCs/>
                <w:color w:val="000000"/>
                <w:sz w:val="20"/>
                <w:szCs w:val="22"/>
                <w:lang w:val="en-US"/>
              </w:rPr>
              <w:t>UE-specific TA</w:t>
            </w:r>
            <w:bookmarkEnd w:id="6"/>
            <w:bookmarkEnd w:id="7"/>
          </w:p>
          <w:p w14:paraId="732052A8" w14:textId="77777777" w:rsidR="00367119" w:rsidRDefault="00367119" w:rsidP="00367119">
            <w:pPr>
              <w:pStyle w:val="draftproposal0"/>
              <w:numPr>
                <w:ilvl w:val="0"/>
                <w:numId w:val="50"/>
              </w:numPr>
              <w:spacing w:after="160" w:line="252" w:lineRule="auto"/>
              <w:rPr>
                <w:b/>
                <w:bCs/>
                <w:color w:val="000000"/>
                <w:sz w:val="20"/>
                <w:szCs w:val="22"/>
                <w:lang w:val="en-US"/>
              </w:rPr>
            </w:pPr>
            <w:r w:rsidRPr="004D6705">
              <w:rPr>
                <w:b/>
                <w:bCs/>
                <w:color w:val="000000"/>
                <w:sz w:val="20"/>
                <w:szCs w:val="22"/>
                <w:lang w:val="en-US"/>
              </w:rPr>
              <w:t xml:space="preserve">The formula </w:t>
            </w:r>
            <w:r>
              <w:rPr>
                <w:b/>
                <w:bCs/>
                <w:color w:val="000000"/>
                <w:sz w:val="20"/>
                <w:szCs w:val="22"/>
                <w:lang w:val="en-US"/>
              </w:rPr>
              <w:t xml:space="preserve">to be used for </w:t>
            </w:r>
            <w:r w:rsidRPr="004D6705">
              <w:rPr>
                <w:b/>
                <w:bCs/>
                <w:color w:val="000000"/>
                <w:sz w:val="20"/>
                <w:szCs w:val="22"/>
                <w:lang w:val="en-US"/>
              </w:rPr>
              <w:t>Common TA</w:t>
            </w:r>
          </w:p>
          <w:p w14:paraId="3A0FEAA5" w14:textId="77777777" w:rsidR="00367119" w:rsidRDefault="00367119" w:rsidP="00367119">
            <w:pPr>
              <w:pStyle w:val="draftproposal0"/>
              <w:numPr>
                <w:ilvl w:val="0"/>
                <w:numId w:val="50"/>
              </w:numPr>
              <w:spacing w:after="160" w:line="252" w:lineRule="auto"/>
              <w:rPr>
                <w:b/>
                <w:bCs/>
                <w:color w:val="000000"/>
                <w:sz w:val="20"/>
                <w:szCs w:val="22"/>
                <w:lang w:val="en-US"/>
              </w:rPr>
            </w:pPr>
            <w:r>
              <w:rPr>
                <w:b/>
                <w:bCs/>
                <w:color w:val="000000"/>
                <w:sz w:val="20"/>
                <w:szCs w:val="22"/>
                <w:lang w:val="en-US"/>
              </w:rPr>
              <w:t>W</w:t>
            </w:r>
            <w:r w:rsidRPr="004D6705">
              <w:rPr>
                <w:b/>
                <w:bCs/>
                <w:color w:val="000000"/>
                <w:sz w:val="20"/>
                <w:szCs w:val="22"/>
                <w:lang w:val="en-US"/>
              </w:rPr>
              <w:t xml:space="preserve">hether some enhancements are needed </w:t>
            </w:r>
            <w:r>
              <w:rPr>
                <w:b/>
                <w:bCs/>
                <w:color w:val="000000"/>
                <w:sz w:val="20"/>
                <w:szCs w:val="22"/>
                <w:lang w:val="en-US"/>
              </w:rPr>
              <w:t xml:space="preserve">regarding </w:t>
            </w:r>
            <w:r w:rsidRPr="004D6705">
              <w:rPr>
                <w:b/>
                <w:bCs/>
                <w:color w:val="000000"/>
                <w:sz w:val="20"/>
                <w:szCs w:val="22"/>
                <w:lang w:val="en-US"/>
              </w:rPr>
              <w:t>NTA update</w:t>
            </w:r>
          </w:p>
          <w:p w14:paraId="62F3F2D1" w14:textId="00A28E9C" w:rsidR="00367119" w:rsidRPr="00367119" w:rsidRDefault="00367119" w:rsidP="00367119">
            <w:pPr>
              <w:pStyle w:val="draftproposal0"/>
              <w:numPr>
                <w:ilvl w:val="0"/>
                <w:numId w:val="50"/>
              </w:numPr>
              <w:spacing w:after="160" w:line="252" w:lineRule="auto"/>
              <w:rPr>
                <w:b/>
                <w:bCs/>
                <w:color w:val="000000"/>
                <w:sz w:val="20"/>
                <w:szCs w:val="22"/>
                <w:lang w:val="en-US"/>
              </w:rPr>
            </w:pPr>
            <w:r>
              <w:rPr>
                <w:b/>
                <w:bCs/>
                <w:color w:val="000000"/>
                <w:sz w:val="20"/>
                <w:szCs w:val="22"/>
                <w:lang w:val="en-US"/>
              </w:rPr>
              <w:t xml:space="preserve">RAN1 working assumption would be that the </w:t>
            </w:r>
            <w:r w:rsidRPr="004D6705">
              <w:rPr>
                <w:rFonts w:eastAsia="+mn-ea"/>
                <w:b/>
                <w:color w:val="000000"/>
                <w:kern w:val="24"/>
                <w:sz w:val="20"/>
                <w:szCs w:val="20"/>
                <w:lang w:val="en-GB"/>
              </w:rPr>
              <w:t>UE always add the accumulated TA command and UE autonomous TA</w:t>
            </w:r>
            <w:r>
              <w:rPr>
                <w:rFonts w:eastAsia="+mn-ea"/>
                <w:b/>
                <w:color w:val="000000"/>
                <w:kern w:val="24"/>
                <w:sz w:val="20"/>
                <w:szCs w:val="20"/>
                <w:lang w:val="en-GB"/>
              </w:rPr>
              <w:t xml:space="preserve">. </w:t>
            </w:r>
            <w:r w:rsidRPr="004D6705">
              <w:rPr>
                <w:rFonts w:eastAsia="+mn-ea"/>
                <w:b/>
                <w:color w:val="000000"/>
                <w:kern w:val="24"/>
                <w:sz w:val="20"/>
                <w:szCs w:val="20"/>
                <w:u w:val="single"/>
                <w:lang w:val="en-GB"/>
              </w:rPr>
              <w:t>BUT</w:t>
            </w:r>
            <w:r>
              <w:rPr>
                <w:rFonts w:eastAsia="+mn-ea"/>
                <w:b/>
                <w:color w:val="000000"/>
                <w:kern w:val="24"/>
                <w:sz w:val="20"/>
                <w:szCs w:val="20"/>
                <w:lang w:val="en-GB"/>
              </w:rPr>
              <w:t xml:space="preserve"> the group needs to check if there is any concern.</w:t>
            </w:r>
          </w:p>
        </w:tc>
      </w:tr>
    </w:tbl>
    <w:p w14:paraId="3D7DED88" w14:textId="77777777" w:rsidR="001D5337" w:rsidRDefault="00367119" w:rsidP="009D2693">
      <w:pPr>
        <w:tabs>
          <w:tab w:val="left" w:pos="1622"/>
        </w:tabs>
        <w:autoSpaceDE/>
        <w:autoSpaceDN/>
        <w:adjustRightInd/>
        <w:snapToGrid/>
        <w:spacing w:after="200" w:line="276" w:lineRule="auto"/>
        <w:rPr>
          <w:lang w:eastAsia="zh-CN"/>
        </w:rPr>
      </w:pPr>
      <w:r>
        <w:rPr>
          <w:lang w:eastAsia="zh-CN"/>
        </w:rPr>
        <w:t>Regarding of t</w:t>
      </w:r>
      <w:r w:rsidRPr="00367119">
        <w:rPr>
          <w:lang w:eastAsia="zh-CN"/>
        </w:rPr>
        <w:t>he formula to be used for UE-specific TA</w:t>
      </w:r>
      <w:r>
        <w:rPr>
          <w:lang w:eastAsia="zh-CN"/>
        </w:rPr>
        <w:t xml:space="preserve">, </w:t>
      </w:r>
      <w:r w:rsidRPr="00367119">
        <w:rPr>
          <w:lang w:eastAsia="zh-CN"/>
        </w:rPr>
        <w:t>it is reasonable to l</w:t>
      </w:r>
      <w:r>
        <w:rPr>
          <w:lang w:eastAsia="zh-CN"/>
        </w:rPr>
        <w:t>eave it as an UE implementation.</w:t>
      </w:r>
      <w:r w:rsidRPr="00367119">
        <w:t xml:space="preserve"> </w:t>
      </w:r>
      <w:r>
        <w:t xml:space="preserve">There is </w:t>
      </w:r>
      <w:r>
        <w:rPr>
          <w:lang w:eastAsia="zh-CN"/>
        </w:rPr>
        <w:t>n</w:t>
      </w:r>
      <w:r w:rsidRPr="00367119">
        <w:rPr>
          <w:lang w:eastAsia="zh-CN"/>
        </w:rPr>
        <w:t>o needs to introduce additional description for DL and UL, separately.</w:t>
      </w:r>
      <w:r w:rsidR="001D5337">
        <w:rPr>
          <w:lang w:eastAsia="zh-CN"/>
        </w:rPr>
        <w:t xml:space="preserve"> </w:t>
      </w:r>
    </w:p>
    <w:p w14:paraId="6A013DD7" w14:textId="195C941F" w:rsidR="001D5337" w:rsidRPr="001D5337" w:rsidRDefault="001D5337" w:rsidP="009D2693">
      <w:pPr>
        <w:tabs>
          <w:tab w:val="left" w:pos="1622"/>
        </w:tabs>
        <w:autoSpaceDE/>
        <w:autoSpaceDN/>
        <w:adjustRightInd/>
        <w:snapToGrid/>
        <w:spacing w:after="200" w:line="276" w:lineRule="auto"/>
        <w:rPr>
          <w:b/>
          <w:i/>
          <w:lang w:eastAsia="zh-CN"/>
        </w:rPr>
      </w:pPr>
      <w:r w:rsidRPr="001D5337">
        <w:rPr>
          <w:b/>
          <w:i/>
          <w:lang w:eastAsia="zh-CN"/>
        </w:rPr>
        <w:t xml:space="preserve">Proposal </w:t>
      </w:r>
      <w:r w:rsidR="003C4508">
        <w:rPr>
          <w:b/>
          <w:i/>
          <w:lang w:eastAsia="zh-CN"/>
        </w:rPr>
        <w:t>2</w:t>
      </w:r>
      <w:r w:rsidRPr="001D5337">
        <w:rPr>
          <w:b/>
          <w:i/>
          <w:lang w:eastAsia="zh-CN"/>
        </w:rPr>
        <w:t>: The calculation of UE-specific TA is up to UE implementation.</w:t>
      </w:r>
    </w:p>
    <w:p w14:paraId="195B4AA7" w14:textId="2ADD92EE" w:rsidR="00367119" w:rsidRDefault="00367119" w:rsidP="009D2693">
      <w:pPr>
        <w:tabs>
          <w:tab w:val="left" w:pos="1622"/>
        </w:tabs>
        <w:autoSpaceDE/>
        <w:autoSpaceDN/>
        <w:adjustRightInd/>
        <w:snapToGrid/>
        <w:spacing w:after="200" w:line="276" w:lineRule="auto"/>
        <w:rPr>
          <w:lang w:eastAsia="zh-CN"/>
        </w:rPr>
      </w:pPr>
      <w:r w:rsidRPr="00367119">
        <w:rPr>
          <w:lang w:eastAsia="zh-CN"/>
        </w:rPr>
        <w:lastRenderedPageBreak/>
        <w:t>N</w:t>
      </w:r>
      <w:r w:rsidRPr="00367119">
        <w:rPr>
          <w:vertAlign w:val="subscript"/>
          <w:lang w:eastAsia="zh-CN"/>
        </w:rPr>
        <w:t>TA,common</w:t>
      </w:r>
      <w:r w:rsidRPr="00367119">
        <w:rPr>
          <w:lang w:eastAsia="zh-CN"/>
        </w:rPr>
        <w:t xml:space="preserve"> is updated autonomously by the UE based on the parameters acquired from SIB</w:t>
      </w:r>
      <w:r>
        <w:rPr>
          <w:lang w:eastAsia="zh-CN"/>
        </w:rPr>
        <w:t xml:space="preserve">. </w:t>
      </w:r>
      <w:r w:rsidRPr="00367119">
        <w:rPr>
          <w:lang w:eastAsia="zh-CN"/>
        </w:rPr>
        <w:t xml:space="preserve">When SIB has not </w:t>
      </w:r>
      <w:r w:rsidR="003C4508">
        <w:rPr>
          <w:lang w:eastAsia="zh-CN"/>
        </w:rPr>
        <w:t>signaled,</w:t>
      </w:r>
      <w:r w:rsidRPr="00367119">
        <w:rPr>
          <w:lang w:eastAsia="zh-CN"/>
        </w:rPr>
        <w:t xml:space="preserve"> the N</w:t>
      </w:r>
      <w:r w:rsidRPr="00367119">
        <w:rPr>
          <w:vertAlign w:val="subscript"/>
          <w:lang w:eastAsia="zh-CN"/>
        </w:rPr>
        <w:t>TA,common</w:t>
      </w:r>
      <w:r w:rsidRPr="00367119">
        <w:rPr>
          <w:lang w:eastAsia="zh-CN"/>
        </w:rPr>
        <w:t>, NTA,common=0</w:t>
      </w:r>
      <w:r w:rsidR="001D5337">
        <w:rPr>
          <w:lang w:eastAsia="zh-CN"/>
        </w:rPr>
        <w:t>. T</w:t>
      </w:r>
      <w:r w:rsidR="001D5337" w:rsidRPr="001D5337">
        <w:rPr>
          <w:lang w:eastAsia="zh-CN"/>
        </w:rPr>
        <w:t>he f</w:t>
      </w:r>
      <w:r w:rsidR="001D5337">
        <w:rPr>
          <w:lang w:eastAsia="zh-CN"/>
        </w:rPr>
        <w:t>ormula to be used for Common TA is based i</w:t>
      </w:r>
      <w:r w:rsidR="001D5337" w:rsidRPr="001D5337">
        <w:rPr>
          <w:lang w:eastAsia="zh-CN"/>
        </w:rPr>
        <w:t xml:space="preserve">ndication of </w:t>
      </w:r>
      <w:r w:rsidR="001D5337">
        <w:rPr>
          <w:lang w:eastAsia="zh-CN"/>
        </w:rPr>
        <w:t>c</w:t>
      </w:r>
      <w:r w:rsidR="001D5337" w:rsidRPr="001D5337">
        <w:rPr>
          <w:lang w:eastAsia="zh-CN"/>
        </w:rPr>
        <w:t>ommon TA drift parameters</w:t>
      </w:r>
      <w:r w:rsidR="001D5337">
        <w:rPr>
          <w:lang w:eastAsia="zh-CN"/>
        </w:rPr>
        <w:t>.</w:t>
      </w:r>
    </w:p>
    <w:p w14:paraId="3552EFC9" w14:textId="77777777" w:rsidR="009D2693" w:rsidRDefault="00931C25" w:rsidP="009D2693">
      <w:pPr>
        <w:tabs>
          <w:tab w:val="left" w:pos="1622"/>
        </w:tabs>
        <w:autoSpaceDE/>
        <w:autoSpaceDN/>
        <w:adjustRightInd/>
        <w:snapToGrid/>
        <w:spacing w:after="200" w:line="276" w:lineRule="auto"/>
        <w:rPr>
          <w:b/>
          <w:i/>
          <w:lang w:eastAsia="zh-CN"/>
        </w:rPr>
      </w:pPr>
      <w:r w:rsidRPr="0078205D">
        <w:rPr>
          <w:lang w:eastAsia="zh-CN"/>
        </w:rPr>
        <w:t>For o</w:t>
      </w:r>
      <w:r w:rsidR="007F412F" w:rsidRPr="0078205D">
        <w:rPr>
          <w:lang w:eastAsia="zh-CN"/>
        </w:rPr>
        <w:t>pen loop method</w:t>
      </w:r>
      <w:r w:rsidRPr="0078205D">
        <w:rPr>
          <w:lang w:eastAsia="zh-CN"/>
        </w:rPr>
        <w:t>,</w:t>
      </w:r>
      <w:r w:rsidR="0078205D" w:rsidRPr="0078205D">
        <w:rPr>
          <w:lang w:eastAsia="zh-CN"/>
        </w:rPr>
        <w:t xml:space="preserve"> </w:t>
      </w:r>
      <w:r w:rsidR="00355E4E" w:rsidRPr="00355E4E">
        <w:t xml:space="preserve">NR NTN UE </w:t>
      </w:r>
      <w:r w:rsidR="00355E4E">
        <w:t>can</w:t>
      </w:r>
      <w:r w:rsidR="00355E4E" w:rsidRPr="00355E4E">
        <w:t xml:space="preserve"> us</w:t>
      </w:r>
      <w:r w:rsidR="00355E4E">
        <w:t>e</w:t>
      </w:r>
      <w:r w:rsidR="00355E4E" w:rsidRPr="00355E4E">
        <w:t xml:space="preserve"> an acquired GNSS position and satel</w:t>
      </w:r>
      <w:r w:rsidR="00355E4E">
        <w:t xml:space="preserve">lite ephemeris to calculate the </w:t>
      </w:r>
      <w:r w:rsidR="00B0578D" w:rsidRPr="00B0578D">
        <w:t xml:space="preserve">UE specific </w:t>
      </w:r>
      <w:r w:rsidR="00355E4E">
        <w:t xml:space="preserve">TA for </w:t>
      </w:r>
      <w:r w:rsidR="00355E4E" w:rsidRPr="00902581">
        <w:t>service link</w:t>
      </w:r>
      <w:r w:rsidR="00355E4E" w:rsidRPr="00355E4E">
        <w:t xml:space="preserve"> and apply the calculated values acco</w:t>
      </w:r>
      <w:r w:rsidR="006916E5">
        <w:t>rdingly in RRC_CONNECTED states</w:t>
      </w:r>
      <w:r w:rsidR="00355E4E">
        <w:rPr>
          <w:lang w:eastAsia="zh-CN"/>
        </w:rPr>
        <w:t>.</w:t>
      </w:r>
      <w:r w:rsidR="00B0578D">
        <w:rPr>
          <w:lang w:eastAsia="zh-CN"/>
        </w:rPr>
        <w:t xml:space="preserve"> </w:t>
      </w:r>
      <w:r w:rsidR="0044657E">
        <w:t xml:space="preserve">For </w:t>
      </w:r>
      <w:r w:rsidR="0044657E">
        <w:rPr>
          <w:rFonts w:hint="eastAsia"/>
          <w:lang w:eastAsia="zh-CN"/>
        </w:rPr>
        <w:t>c</w:t>
      </w:r>
      <w:r w:rsidR="0044657E" w:rsidRPr="0044657E">
        <w:t xml:space="preserve">losed loop </w:t>
      </w:r>
      <w:r w:rsidR="0044657E">
        <w:rPr>
          <w:rFonts w:hint="eastAsia"/>
          <w:lang w:eastAsia="zh-CN"/>
        </w:rPr>
        <w:t>method</w:t>
      </w:r>
      <w:r w:rsidR="0044657E">
        <w:rPr>
          <w:lang w:eastAsia="zh-CN"/>
        </w:rPr>
        <w:t>, t</w:t>
      </w:r>
      <w:r w:rsidR="0044657E" w:rsidRPr="0044657E">
        <w:rPr>
          <w:lang w:eastAsia="zh-CN"/>
        </w:rPr>
        <w:t>he same mechanism as existing specs shall be used</w:t>
      </w:r>
      <w:r w:rsidR="0044657E">
        <w:rPr>
          <w:lang w:eastAsia="zh-CN"/>
        </w:rPr>
        <w:t xml:space="preserve">, i.e., </w:t>
      </w:r>
      <w:r w:rsidR="0044657E" w:rsidRPr="008F05FF">
        <w:t>TAC provided in mgs2</w:t>
      </w:r>
      <w:r w:rsidR="0044657E">
        <w:t xml:space="preserve"> and subsequent TACs provided within the MAC CE</w:t>
      </w:r>
      <w:r w:rsidR="0044657E" w:rsidRPr="0044657E">
        <w:rPr>
          <w:lang w:eastAsia="zh-CN"/>
        </w:rPr>
        <w:t>.</w:t>
      </w:r>
      <w:r w:rsidR="0044657E">
        <w:rPr>
          <w:lang w:eastAsia="zh-CN"/>
        </w:rPr>
        <w:t xml:space="preserve"> </w:t>
      </w:r>
      <w:r w:rsidR="009D2693" w:rsidRPr="009D2693">
        <w:rPr>
          <w:lang w:eastAsia="zh-CN"/>
        </w:rPr>
        <w:t>If UE can obtain accurate TA based on GNSS capability and satellite ephemeris automatically, TA maintenance can be relying on open-loop method only. Otherwise, closed loop method can be considered to help UE to obtain accurate TA, i.e., received TA commands.</w:t>
      </w:r>
      <w:r w:rsidR="009D2693" w:rsidRPr="009D2693">
        <w:rPr>
          <w:rFonts w:hint="eastAsia"/>
          <w:b/>
          <w:i/>
          <w:lang w:eastAsia="zh-CN"/>
        </w:rPr>
        <w:t xml:space="preserve"> </w:t>
      </w:r>
    </w:p>
    <w:p w14:paraId="2C6ABAAF" w14:textId="49C5C411" w:rsidR="009D2693" w:rsidRDefault="009D2693" w:rsidP="009D2693">
      <w:pPr>
        <w:tabs>
          <w:tab w:val="left" w:pos="1622"/>
        </w:tabs>
        <w:autoSpaceDE/>
        <w:autoSpaceDN/>
        <w:adjustRightInd/>
        <w:snapToGrid/>
        <w:spacing w:after="200" w:line="276" w:lineRule="auto"/>
        <w:rPr>
          <w:b/>
          <w:i/>
          <w:lang w:eastAsia="zh-CN"/>
        </w:rPr>
      </w:pPr>
      <w:r w:rsidRPr="00055887">
        <w:rPr>
          <w:rFonts w:hint="eastAsia"/>
          <w:b/>
          <w:i/>
          <w:lang w:eastAsia="zh-CN"/>
        </w:rPr>
        <w:t xml:space="preserve">Proposal </w:t>
      </w:r>
      <w:r>
        <w:rPr>
          <w:b/>
          <w:i/>
          <w:lang w:eastAsia="zh-CN"/>
        </w:rPr>
        <w:t>3</w:t>
      </w:r>
      <w:r w:rsidRPr="00055887">
        <w:rPr>
          <w:rFonts w:hint="eastAsia"/>
          <w:b/>
          <w:i/>
          <w:lang w:eastAsia="zh-CN"/>
        </w:rPr>
        <w:t xml:space="preserve">: </w:t>
      </w:r>
      <w:r w:rsidRPr="00055887">
        <w:rPr>
          <w:b/>
          <w:i/>
          <w:lang w:eastAsia="zh-CN"/>
        </w:rPr>
        <w:t>Existing N</w:t>
      </w:r>
      <w:r w:rsidRPr="00055887">
        <w:rPr>
          <w:b/>
          <w:i/>
          <w:vertAlign w:val="subscript"/>
          <w:lang w:eastAsia="zh-CN"/>
        </w:rPr>
        <w:t>TA</w:t>
      </w:r>
      <w:r>
        <w:rPr>
          <w:b/>
          <w:i/>
          <w:lang w:eastAsia="zh-CN"/>
        </w:rPr>
        <w:t xml:space="preserve"> update based on TA Command</w:t>
      </w:r>
      <w:r w:rsidRPr="00055887">
        <w:rPr>
          <w:b/>
          <w:i/>
          <w:lang w:eastAsia="zh-CN"/>
        </w:rPr>
        <w:t xml:space="preserve"> field in msg2/msgB and MAC CE TA command is used for UL timing alignment correction without specification change.</w:t>
      </w:r>
    </w:p>
    <w:p w14:paraId="66A1ACB6" w14:textId="77777777" w:rsidR="004F24D0" w:rsidRPr="00055887" w:rsidRDefault="004F24D0" w:rsidP="004F24D0">
      <w:pPr>
        <w:rPr>
          <w:lang w:eastAsia="zh-CN"/>
        </w:rPr>
      </w:pPr>
    </w:p>
    <w:p w14:paraId="750C811C" w14:textId="51BBEEC6" w:rsidR="00C16866" w:rsidRDefault="00E64A7B" w:rsidP="00BE7A3F">
      <w:pPr>
        <w:pStyle w:val="1"/>
        <w:rPr>
          <w:lang w:eastAsia="zh-CN"/>
        </w:rPr>
      </w:pPr>
      <w:r w:rsidRPr="00E64A7B">
        <w:rPr>
          <w:lang w:eastAsia="zh-CN"/>
        </w:rPr>
        <w:t>UL Frequency adjustment for UE in RRC connected mode</w:t>
      </w:r>
    </w:p>
    <w:p w14:paraId="19D6C031" w14:textId="77777777" w:rsidR="00C16866" w:rsidRDefault="00C16866" w:rsidP="00C16866">
      <w:pPr>
        <w:rPr>
          <w:lang w:eastAsia="zh-CN"/>
        </w:rPr>
      </w:pPr>
      <w:r>
        <w:rPr>
          <w:lang w:eastAsia="zh-CN"/>
        </w:rPr>
        <w:t>For the UL frequency compensation, at least for LEO system, the following solutions are identified with consideration on the beam specific post-compensation of common frequency offset at the network side in R16 SI:</w:t>
      </w:r>
    </w:p>
    <w:p w14:paraId="5E97E6B3" w14:textId="77777777" w:rsidR="00C16866" w:rsidRDefault="00C16866" w:rsidP="00C16866">
      <w:pPr>
        <w:pStyle w:val="aff4"/>
        <w:numPr>
          <w:ilvl w:val="0"/>
          <w:numId w:val="33"/>
        </w:numPr>
        <w:ind w:firstLineChars="0"/>
        <w:rPr>
          <w:lang w:eastAsia="zh-CN"/>
        </w:rPr>
      </w:pPr>
      <w:r>
        <w:rPr>
          <w:lang w:eastAsia="zh-CN"/>
        </w:rPr>
        <w:t xml:space="preserve">Option-1: </w:t>
      </w:r>
      <w:bookmarkStart w:id="8" w:name="OLE_LINK16"/>
      <w:bookmarkStart w:id="9" w:name="OLE_LINK17"/>
      <w:r>
        <w:rPr>
          <w:lang w:eastAsia="zh-CN"/>
        </w:rPr>
        <w:t>Both the estimation and</w:t>
      </w:r>
      <w:bookmarkEnd w:id="8"/>
      <w:bookmarkEnd w:id="9"/>
      <w:r>
        <w:rPr>
          <w:lang w:eastAsia="zh-CN"/>
        </w:rPr>
        <w:t xml:space="preserve"> pre-compensation of UE-specific frequency offset are conducted at the UE side. The acquisition of this value can be done by utilizing DL reference signals, UE location and satellite ephemeris.</w:t>
      </w:r>
    </w:p>
    <w:p w14:paraId="047A4523" w14:textId="77777777" w:rsidR="00C16866" w:rsidRDefault="00C16866" w:rsidP="00C16866">
      <w:pPr>
        <w:pStyle w:val="aff4"/>
        <w:numPr>
          <w:ilvl w:val="0"/>
          <w:numId w:val="32"/>
        </w:numPr>
        <w:ind w:firstLineChars="0"/>
        <w:rPr>
          <w:lang w:eastAsia="zh-CN"/>
        </w:rPr>
      </w:pPr>
      <w:r>
        <w:rPr>
          <w:lang w:eastAsia="zh-CN"/>
        </w:rPr>
        <w:t>Option-2: The required frequency offset for UL frequency compensation at least in LEO systems is indicated by the network to UE. The acquisition on this value can be done at the network side with detection of UL signals, e.g., preamble.</w:t>
      </w:r>
    </w:p>
    <w:p w14:paraId="0183D83E" w14:textId="77777777" w:rsidR="00373835" w:rsidRDefault="00373835" w:rsidP="00373835">
      <w:pPr>
        <w:pStyle w:val="aff4"/>
        <w:ind w:left="988" w:firstLineChars="0" w:firstLine="0"/>
        <w:rPr>
          <w:lang w:eastAsia="zh-CN"/>
        </w:rPr>
      </w:pPr>
    </w:p>
    <w:p w14:paraId="07F7008F" w14:textId="0FEA28C0" w:rsidR="006C5A9F" w:rsidRDefault="005D3AC3" w:rsidP="005D3AC3">
      <w:pPr>
        <w:pStyle w:val="2"/>
        <w:rPr>
          <w:lang w:eastAsia="zh-CN"/>
        </w:rPr>
      </w:pPr>
      <w:r w:rsidRPr="005D3AC3">
        <w:rPr>
          <w:lang w:eastAsia="zh-CN"/>
        </w:rPr>
        <w:t>Common frequency pre-compensation offset on DL service link</w:t>
      </w:r>
    </w:p>
    <w:p w14:paraId="43E61555" w14:textId="71312F29" w:rsidR="005D3AC3" w:rsidRDefault="002C21E6" w:rsidP="005D3AC3">
      <w:pPr>
        <w:rPr>
          <w:lang w:eastAsia="zh-CN"/>
        </w:rPr>
      </w:pPr>
      <w:r w:rsidRPr="002C21E6">
        <w:rPr>
          <w:lang w:eastAsia="zh-CN"/>
        </w:rPr>
        <w:t>In RAN1#105e, the following FL recommendation is made</w:t>
      </w:r>
      <w:r w:rsidR="000C795B">
        <w:rPr>
          <w:lang w:eastAsia="zh-CN"/>
        </w:rPr>
        <w:t xml:space="preserve"> [2]</w:t>
      </w:r>
      <w:r w:rsidRPr="002C21E6">
        <w:rPr>
          <w:lang w:eastAsia="zh-CN"/>
        </w:rPr>
        <w:t>.</w:t>
      </w:r>
    </w:p>
    <w:tbl>
      <w:tblPr>
        <w:tblStyle w:val="aff1"/>
        <w:tblW w:w="0" w:type="auto"/>
        <w:tblLook w:val="04A0" w:firstRow="1" w:lastRow="0" w:firstColumn="1" w:lastColumn="0" w:noHBand="0" w:noVBand="1"/>
      </w:tblPr>
      <w:tblGrid>
        <w:gridCol w:w="9307"/>
      </w:tblGrid>
      <w:tr w:rsidR="002C21E6" w14:paraId="58CB1BA7" w14:textId="77777777" w:rsidTr="002C21E6">
        <w:tc>
          <w:tcPr>
            <w:tcW w:w="9307" w:type="dxa"/>
          </w:tcPr>
          <w:p w14:paraId="37BB9673" w14:textId="77777777" w:rsidR="002C21E6" w:rsidRPr="002C21E6" w:rsidRDefault="002C21E6" w:rsidP="002C21E6">
            <w:pPr>
              <w:autoSpaceDE/>
              <w:autoSpaceDN/>
              <w:adjustRightInd/>
              <w:snapToGrid/>
              <w:spacing w:after="180"/>
              <w:jc w:val="left"/>
              <w:rPr>
                <w:rFonts w:eastAsia="PMingLiU"/>
                <w:b/>
                <w:bCs/>
                <w:sz w:val="20"/>
                <w:szCs w:val="20"/>
              </w:rPr>
            </w:pPr>
            <w:r w:rsidRPr="002C21E6">
              <w:rPr>
                <w:rFonts w:eastAsia="PMingLiU"/>
                <w:b/>
                <w:bCs/>
                <w:sz w:val="20"/>
                <w:szCs w:val="20"/>
                <w:highlight w:val="cyan"/>
              </w:rPr>
              <w:t>FL recommendation 11:</w:t>
            </w:r>
          </w:p>
          <w:p w14:paraId="328781EF" w14:textId="77777777" w:rsidR="002C21E6" w:rsidRPr="002C21E6" w:rsidRDefault="002C21E6" w:rsidP="002C21E6">
            <w:pPr>
              <w:autoSpaceDE/>
              <w:autoSpaceDN/>
              <w:adjustRightInd/>
              <w:snapToGrid/>
              <w:spacing w:after="180"/>
              <w:jc w:val="left"/>
              <w:rPr>
                <w:rFonts w:eastAsia="PMingLiU"/>
                <w:b/>
                <w:bCs/>
                <w:sz w:val="20"/>
                <w:szCs w:val="20"/>
                <w:highlight w:val="cyan"/>
              </w:rPr>
            </w:pPr>
            <w:r w:rsidRPr="002C21E6">
              <w:rPr>
                <w:rFonts w:eastAsia="PMingLiU"/>
                <w:b/>
                <w:bCs/>
                <w:sz w:val="20"/>
                <w:szCs w:val="20"/>
                <w:highlight w:val="cyan"/>
              </w:rPr>
              <w:t>Companies are encouraged to study the pro and cons of support of  Common DL frequency compensation for the service link Doppler. By taking into account the impact on the UE, gNB and the signalling overhead especially in case of  the Earth fixed cell.</w:t>
            </w:r>
          </w:p>
          <w:p w14:paraId="13908498" w14:textId="77777777" w:rsidR="002C21E6" w:rsidRPr="002C21E6" w:rsidRDefault="002C21E6" w:rsidP="002C21E6">
            <w:pPr>
              <w:numPr>
                <w:ilvl w:val="0"/>
                <w:numId w:val="47"/>
              </w:numPr>
              <w:autoSpaceDE/>
              <w:autoSpaceDN/>
              <w:adjustRightInd/>
              <w:snapToGrid/>
              <w:spacing w:after="180"/>
              <w:jc w:val="left"/>
              <w:rPr>
                <w:rFonts w:eastAsia="PMingLiU"/>
                <w:b/>
                <w:bCs/>
                <w:sz w:val="20"/>
                <w:szCs w:val="20"/>
                <w:highlight w:val="cyan"/>
              </w:rPr>
            </w:pPr>
            <w:r w:rsidRPr="002C21E6">
              <w:rPr>
                <w:rFonts w:eastAsia="PMingLiU"/>
                <w:b/>
                <w:bCs/>
                <w:sz w:val="20"/>
                <w:szCs w:val="20"/>
                <w:highlight w:val="cyan"/>
              </w:rPr>
              <w:t>Is support of  Common DL frequency compensation for the service link Doppler beneficial and needed?</w:t>
            </w:r>
          </w:p>
          <w:p w14:paraId="2A3B7BBC" w14:textId="77777777" w:rsidR="002C21E6" w:rsidRPr="002C21E6" w:rsidRDefault="002C21E6" w:rsidP="002C21E6">
            <w:pPr>
              <w:numPr>
                <w:ilvl w:val="0"/>
                <w:numId w:val="47"/>
              </w:numPr>
              <w:autoSpaceDE/>
              <w:autoSpaceDN/>
              <w:adjustRightInd/>
              <w:snapToGrid/>
              <w:spacing w:after="180"/>
              <w:jc w:val="left"/>
              <w:rPr>
                <w:rFonts w:eastAsia="PMingLiU"/>
                <w:b/>
                <w:bCs/>
                <w:sz w:val="20"/>
                <w:szCs w:val="20"/>
                <w:highlight w:val="cyan"/>
              </w:rPr>
            </w:pPr>
            <w:r w:rsidRPr="002C21E6">
              <w:rPr>
                <w:rFonts w:eastAsia="PMingLiU"/>
                <w:b/>
                <w:bCs/>
                <w:sz w:val="20"/>
                <w:szCs w:val="20"/>
                <w:highlight w:val="cyan"/>
              </w:rPr>
              <w:t>Companies are encouraged to provide simulations on the benefits of support of  Common DL frequency compensation for the service link Doppler:</w:t>
            </w:r>
          </w:p>
          <w:p w14:paraId="47069DD5" w14:textId="77777777" w:rsidR="002C21E6" w:rsidRPr="002C21E6" w:rsidRDefault="002C21E6" w:rsidP="002C21E6">
            <w:pPr>
              <w:autoSpaceDE/>
              <w:autoSpaceDN/>
              <w:adjustRightInd/>
              <w:snapToGrid/>
              <w:spacing w:after="180"/>
              <w:ind w:left="840"/>
              <w:jc w:val="left"/>
              <w:rPr>
                <w:rFonts w:eastAsia="Times New Roman"/>
                <w:b/>
                <w:sz w:val="20"/>
                <w:szCs w:val="20"/>
                <w:highlight w:val="cyan"/>
                <w:lang w:val="en-GB"/>
              </w:rPr>
            </w:pPr>
            <w:r w:rsidRPr="002C21E6">
              <w:rPr>
                <w:rFonts w:eastAsia="Times New Roman"/>
                <w:b/>
                <w:sz w:val="20"/>
                <w:szCs w:val="20"/>
                <w:highlight w:val="cyan"/>
                <w:lang w:val="en-GB"/>
              </w:rPr>
              <w:t>Note: the performance evaluation on the DL synchronization performance is conducted during the SI. The corresponding results are summarized in [R1-1909479]. But it seems that they do not clearly show the necessity  of support of  Common DL frequency compensation for the service link Doppler</w:t>
            </w:r>
          </w:p>
          <w:p w14:paraId="63E1D99B" w14:textId="77777777" w:rsidR="002C21E6" w:rsidRPr="002C21E6" w:rsidRDefault="002C21E6" w:rsidP="002C21E6">
            <w:pPr>
              <w:numPr>
                <w:ilvl w:val="0"/>
                <w:numId w:val="47"/>
              </w:numPr>
              <w:autoSpaceDE/>
              <w:autoSpaceDN/>
              <w:adjustRightInd/>
              <w:snapToGrid/>
              <w:spacing w:after="180"/>
              <w:jc w:val="left"/>
              <w:rPr>
                <w:rFonts w:eastAsia="PMingLiU"/>
                <w:b/>
                <w:bCs/>
                <w:sz w:val="20"/>
                <w:szCs w:val="20"/>
                <w:highlight w:val="cyan"/>
              </w:rPr>
            </w:pPr>
            <w:r w:rsidRPr="002C21E6">
              <w:rPr>
                <w:rFonts w:eastAsia="PMingLiU"/>
                <w:b/>
                <w:bCs/>
                <w:sz w:val="20"/>
                <w:szCs w:val="20"/>
                <w:highlight w:val="cyan"/>
              </w:rPr>
              <w:t>What would be the reasonable Way forward?</w:t>
            </w:r>
          </w:p>
          <w:p w14:paraId="6A65F85B" w14:textId="77777777" w:rsidR="002C21E6" w:rsidRPr="002C21E6" w:rsidRDefault="002C21E6" w:rsidP="002C21E6">
            <w:pPr>
              <w:numPr>
                <w:ilvl w:val="0"/>
                <w:numId w:val="47"/>
              </w:numPr>
              <w:autoSpaceDE/>
              <w:autoSpaceDN/>
              <w:adjustRightInd/>
              <w:snapToGrid/>
              <w:spacing w:after="0"/>
              <w:ind w:left="644"/>
              <w:jc w:val="left"/>
              <w:rPr>
                <w:rFonts w:eastAsia="PMingLiU"/>
                <w:b/>
                <w:sz w:val="20"/>
                <w:szCs w:val="20"/>
                <w:highlight w:val="cyan"/>
                <w:lang w:val="en-GB"/>
              </w:rPr>
            </w:pPr>
            <w:r w:rsidRPr="002C21E6">
              <w:rPr>
                <w:rFonts w:eastAsia="PMingLiU"/>
                <w:b/>
                <w:sz w:val="20"/>
                <w:szCs w:val="20"/>
                <w:highlight w:val="cyan"/>
                <w:u w:val="single"/>
                <w:lang w:val="en-GB"/>
              </w:rPr>
              <w:t>WF1:</w:t>
            </w:r>
            <w:r w:rsidRPr="002C21E6">
              <w:rPr>
                <w:rFonts w:eastAsia="PMingLiU"/>
                <w:b/>
                <w:sz w:val="20"/>
                <w:szCs w:val="20"/>
                <w:highlight w:val="cyan"/>
                <w:lang w:val="en-GB"/>
              </w:rPr>
              <w:t xml:space="preserve"> Similar to Earth moving cell, the amount of frequency that has been pre-compensated in DL, relative to the nominal DL Tx frequency, shall be indicated to the UE. </w:t>
            </w:r>
          </w:p>
          <w:p w14:paraId="64F5AE39" w14:textId="77777777" w:rsidR="002C21E6" w:rsidRPr="002C21E6" w:rsidRDefault="002C21E6" w:rsidP="002C21E6">
            <w:pPr>
              <w:autoSpaceDE/>
              <w:autoSpaceDN/>
              <w:adjustRightInd/>
              <w:snapToGrid/>
              <w:spacing w:after="0"/>
              <w:ind w:left="284"/>
              <w:jc w:val="left"/>
              <w:rPr>
                <w:rFonts w:eastAsia="PMingLiU"/>
                <w:b/>
                <w:sz w:val="20"/>
                <w:szCs w:val="20"/>
                <w:highlight w:val="cyan"/>
                <w:lang w:val="en-GB"/>
              </w:rPr>
            </w:pPr>
          </w:p>
          <w:p w14:paraId="4029A184" w14:textId="77777777" w:rsidR="002C21E6" w:rsidRPr="002C21E6" w:rsidRDefault="002C21E6" w:rsidP="002C21E6">
            <w:pPr>
              <w:autoSpaceDE/>
              <w:autoSpaceDN/>
              <w:adjustRightInd/>
              <w:snapToGrid/>
              <w:spacing w:after="0"/>
              <w:ind w:left="568"/>
              <w:jc w:val="left"/>
              <w:rPr>
                <w:rFonts w:eastAsia="PMingLiU"/>
                <w:sz w:val="20"/>
                <w:szCs w:val="20"/>
                <w:highlight w:val="yellow"/>
                <w:lang w:val="en-GB"/>
              </w:rPr>
            </w:pPr>
            <w:r w:rsidRPr="002C21E6">
              <w:rPr>
                <w:rFonts w:eastAsia="PMingLiU"/>
                <w:sz w:val="20"/>
                <w:szCs w:val="20"/>
                <w:highlight w:val="yellow"/>
                <w:lang w:val="en-GB"/>
              </w:rPr>
              <w:t>Note: In this case , the UE needs to frequently acquire the SIB to retrieve common pre-compensated FO parameters. every 2.3 seconds. Which make this is WF questionable.</w:t>
            </w:r>
          </w:p>
          <w:p w14:paraId="18261282" w14:textId="77777777" w:rsidR="002C21E6" w:rsidRPr="002C21E6" w:rsidRDefault="002C21E6" w:rsidP="002C21E6">
            <w:pPr>
              <w:autoSpaceDE/>
              <w:autoSpaceDN/>
              <w:adjustRightInd/>
              <w:snapToGrid/>
              <w:spacing w:after="0"/>
              <w:ind w:left="284"/>
              <w:jc w:val="left"/>
              <w:rPr>
                <w:rFonts w:eastAsia="PMingLiU"/>
                <w:b/>
                <w:sz w:val="20"/>
                <w:szCs w:val="20"/>
                <w:highlight w:val="cyan"/>
                <w:lang w:val="en-GB"/>
              </w:rPr>
            </w:pPr>
          </w:p>
          <w:p w14:paraId="07A0B8A2" w14:textId="77777777" w:rsidR="002C21E6" w:rsidRPr="002C21E6" w:rsidRDefault="002C21E6" w:rsidP="002C21E6">
            <w:pPr>
              <w:numPr>
                <w:ilvl w:val="0"/>
                <w:numId w:val="47"/>
              </w:numPr>
              <w:autoSpaceDE/>
              <w:autoSpaceDN/>
              <w:adjustRightInd/>
              <w:snapToGrid/>
              <w:spacing w:after="0"/>
              <w:ind w:left="644"/>
              <w:jc w:val="left"/>
              <w:rPr>
                <w:rFonts w:eastAsia="PMingLiU"/>
                <w:b/>
                <w:sz w:val="20"/>
                <w:szCs w:val="20"/>
                <w:highlight w:val="cyan"/>
                <w:lang w:val="en-GB"/>
              </w:rPr>
            </w:pPr>
            <w:r w:rsidRPr="002C21E6">
              <w:rPr>
                <w:rFonts w:eastAsia="PMingLiU"/>
                <w:b/>
                <w:sz w:val="20"/>
                <w:szCs w:val="20"/>
                <w:highlight w:val="cyan"/>
                <w:u w:val="single"/>
                <w:lang w:val="en-GB"/>
              </w:rPr>
              <w:t>WF 2:</w:t>
            </w:r>
            <w:r w:rsidRPr="002C21E6">
              <w:rPr>
                <w:rFonts w:eastAsia="PMingLiU"/>
                <w:b/>
                <w:sz w:val="20"/>
                <w:szCs w:val="20"/>
                <w:highlight w:val="cyan"/>
                <w:lang w:val="en-GB"/>
              </w:rPr>
              <w:t xml:space="preserve">  Indicate the beam-specific ECEF co-ordinates of a fixed Reference Point w.r.t the common Doppler shift experienced on the DL service link is pre-compensated by the gNB. </w:t>
            </w:r>
          </w:p>
          <w:p w14:paraId="3BD7C331" w14:textId="77777777" w:rsidR="002C21E6" w:rsidRPr="002C21E6" w:rsidRDefault="002C21E6" w:rsidP="002C21E6">
            <w:pPr>
              <w:autoSpaceDE/>
              <w:autoSpaceDN/>
              <w:adjustRightInd/>
              <w:snapToGrid/>
              <w:spacing w:after="0"/>
              <w:ind w:left="284"/>
              <w:jc w:val="left"/>
              <w:rPr>
                <w:rFonts w:eastAsia="PMingLiU"/>
                <w:b/>
                <w:sz w:val="20"/>
                <w:szCs w:val="20"/>
                <w:highlight w:val="cyan"/>
                <w:lang w:val="en-GB"/>
              </w:rPr>
            </w:pPr>
          </w:p>
          <w:p w14:paraId="5F680C4F" w14:textId="77777777" w:rsidR="002C21E6" w:rsidRPr="002C21E6" w:rsidRDefault="002C21E6" w:rsidP="002C21E6">
            <w:pPr>
              <w:autoSpaceDE/>
              <w:autoSpaceDN/>
              <w:adjustRightInd/>
              <w:snapToGrid/>
              <w:spacing w:after="0"/>
              <w:ind w:left="568"/>
              <w:jc w:val="left"/>
              <w:rPr>
                <w:rFonts w:eastAsia="PMingLiU"/>
                <w:sz w:val="20"/>
                <w:szCs w:val="20"/>
                <w:highlight w:val="yellow"/>
                <w:lang w:val="en-GB"/>
              </w:rPr>
            </w:pPr>
            <w:r w:rsidRPr="002C21E6">
              <w:rPr>
                <w:rFonts w:eastAsia="PMingLiU"/>
                <w:sz w:val="20"/>
                <w:szCs w:val="20"/>
                <w:highlight w:val="yellow"/>
                <w:lang w:val="en-GB"/>
              </w:rPr>
              <w:t>Note: The UE will assume that the pre-compensation changes continuously with time. Thereby,  the gNB DL frequency needs to be periodically updated so that the deviation between the UE self-calculated DL pre-compensation (based on indicated beam-specific ECEF co-ordinates and Satellite ephemeris) and actual pre-compensation remains within a defined threshold e.g. 10% of 0.1PPM.</w:t>
            </w:r>
          </w:p>
          <w:p w14:paraId="35AD26EA" w14:textId="77777777" w:rsidR="002C21E6" w:rsidRPr="002C21E6" w:rsidRDefault="002C21E6" w:rsidP="002C21E6">
            <w:pPr>
              <w:autoSpaceDE/>
              <w:autoSpaceDN/>
              <w:adjustRightInd/>
              <w:snapToGrid/>
              <w:spacing w:after="0"/>
              <w:ind w:left="284"/>
              <w:jc w:val="left"/>
              <w:rPr>
                <w:rFonts w:eastAsia="PMingLiU"/>
                <w:sz w:val="20"/>
                <w:szCs w:val="20"/>
                <w:highlight w:val="cyan"/>
                <w:lang w:val="en-GB"/>
              </w:rPr>
            </w:pPr>
          </w:p>
          <w:p w14:paraId="35354CAB" w14:textId="2AD7D96C" w:rsidR="002C21E6" w:rsidRPr="002C21E6" w:rsidRDefault="002C21E6" w:rsidP="005D3AC3">
            <w:pPr>
              <w:numPr>
                <w:ilvl w:val="0"/>
                <w:numId w:val="47"/>
              </w:numPr>
              <w:autoSpaceDE/>
              <w:autoSpaceDN/>
              <w:adjustRightInd/>
              <w:snapToGrid/>
              <w:spacing w:after="180"/>
              <w:ind w:left="644"/>
              <w:jc w:val="left"/>
              <w:rPr>
                <w:rFonts w:eastAsia="PMingLiU"/>
                <w:b/>
                <w:sz w:val="20"/>
                <w:szCs w:val="20"/>
                <w:highlight w:val="cyan"/>
              </w:rPr>
            </w:pPr>
            <w:r w:rsidRPr="002C21E6">
              <w:rPr>
                <w:rFonts w:eastAsia="PMingLiU"/>
                <w:b/>
                <w:sz w:val="20"/>
                <w:szCs w:val="20"/>
                <w:highlight w:val="cyan"/>
                <w:u w:val="single"/>
                <w:lang w:val="en-GB"/>
              </w:rPr>
              <w:t>WF3</w:t>
            </w:r>
            <w:r w:rsidRPr="002C21E6">
              <w:rPr>
                <w:rFonts w:eastAsia="PMingLiU"/>
                <w:sz w:val="20"/>
                <w:szCs w:val="20"/>
                <w:highlight w:val="cyan"/>
                <w:u w:val="single"/>
                <w:lang w:val="en-GB"/>
              </w:rPr>
              <w:t>:</w:t>
            </w:r>
            <w:r w:rsidRPr="002C21E6">
              <w:rPr>
                <w:rFonts w:eastAsia="PMingLiU"/>
                <w:sz w:val="20"/>
                <w:szCs w:val="20"/>
                <w:highlight w:val="cyan"/>
                <w:lang w:val="en-GB"/>
              </w:rPr>
              <w:t xml:space="preserve"> </w:t>
            </w:r>
            <w:r w:rsidRPr="002C21E6">
              <w:rPr>
                <w:rFonts w:eastAsia="PMingLiU"/>
                <w:b/>
                <w:sz w:val="20"/>
                <w:szCs w:val="20"/>
                <w:highlight w:val="cyan"/>
              </w:rPr>
              <w:t>deprioritize support of DL frequency compensation for the service link Doppler in Release 17.</w:t>
            </w:r>
          </w:p>
        </w:tc>
      </w:tr>
    </w:tbl>
    <w:p w14:paraId="3374F052" w14:textId="3C103802" w:rsidR="002C21E6" w:rsidRDefault="00731CAE" w:rsidP="00731CAE">
      <w:pPr>
        <w:rPr>
          <w:lang w:eastAsia="zh-CN"/>
        </w:rPr>
      </w:pPr>
      <w:r>
        <w:rPr>
          <w:rFonts w:hint="eastAsia"/>
          <w:lang w:eastAsia="zh-CN"/>
        </w:rPr>
        <w:lastRenderedPageBreak/>
        <w:t xml:space="preserve">In R16 SI, </w:t>
      </w:r>
      <w:r w:rsidRPr="00731CAE">
        <w:rPr>
          <w:lang w:eastAsia="zh-CN"/>
        </w:rPr>
        <w:t xml:space="preserve">the performance evaluation on the DL synchronization performance is conducted. </w:t>
      </w:r>
      <w:r>
        <w:rPr>
          <w:lang w:eastAsia="zh-CN"/>
        </w:rPr>
        <w:t>It is observed that for DL initial synchronization, robust performance can be provided by the SSB design in Rel-15 in case of GEO and LEO with beam specific pre-compensation of common frequency shift, e.g., conducted with respect to the spot beam center at network side, respectively. However, for the LEO without pre-compensation of the frequency offset, additional complexity is needed at UE receiver to achieve robust DL initial synchronization performance based on Rel-15 SSB. No further enhancement on the SSB is needed.</w:t>
      </w:r>
    </w:p>
    <w:p w14:paraId="2834489E" w14:textId="2BC2C0DA" w:rsidR="002C21E6" w:rsidRDefault="00731CAE" w:rsidP="005D3AC3">
      <w:pPr>
        <w:rPr>
          <w:lang w:eastAsia="zh-CN"/>
        </w:rPr>
      </w:pPr>
      <w:r>
        <w:rPr>
          <w:lang w:eastAsia="zh-CN"/>
        </w:rPr>
        <w:t xml:space="preserve">In our view, DL frequency </w:t>
      </w:r>
      <w:r w:rsidRPr="00731CAE">
        <w:rPr>
          <w:lang w:eastAsia="zh-CN"/>
        </w:rPr>
        <w:t>compensation for the service link Doppler is beneficial to prevent the UEs from having to deal with a very large frequency offset in DL, which would add complexity to the DL synchronization and potentially delay the initial access procedure.</w:t>
      </w:r>
      <w:r w:rsidRPr="00731CAE">
        <w:t xml:space="preserve"> </w:t>
      </w:r>
      <w:r w:rsidRPr="00731CAE">
        <w:rPr>
          <w:lang w:eastAsia="zh-CN"/>
        </w:rPr>
        <w:t>If DL frequency compensation for the service link Doppler is applied, indication of the amount of frequency compensation is necessary</w:t>
      </w:r>
      <w:r>
        <w:rPr>
          <w:lang w:eastAsia="zh-CN"/>
        </w:rPr>
        <w:t>.</w:t>
      </w:r>
    </w:p>
    <w:p w14:paraId="696D36A5" w14:textId="0FE4BB15" w:rsidR="00731CAE" w:rsidRPr="00731CAE" w:rsidRDefault="00731CAE" w:rsidP="005D3AC3">
      <w:pPr>
        <w:rPr>
          <w:b/>
          <w:i/>
          <w:lang w:eastAsia="zh-CN"/>
        </w:rPr>
      </w:pPr>
      <w:r w:rsidRPr="00731CAE">
        <w:rPr>
          <w:b/>
          <w:i/>
          <w:lang w:eastAsia="zh-CN"/>
        </w:rPr>
        <w:t xml:space="preserve"> Proposal</w:t>
      </w:r>
      <w:r>
        <w:rPr>
          <w:b/>
          <w:i/>
          <w:lang w:eastAsia="zh-CN"/>
        </w:rPr>
        <w:t xml:space="preserve"> 4</w:t>
      </w:r>
      <w:r w:rsidRPr="00731CAE">
        <w:rPr>
          <w:b/>
          <w:i/>
          <w:lang w:eastAsia="zh-CN"/>
        </w:rPr>
        <w:t xml:space="preserve">: The amount of frequency that has been pre-compensated in DL, relative to the nominal DL Tx frequency, shall be indicated to the UE. </w:t>
      </w:r>
    </w:p>
    <w:p w14:paraId="67C872B0" w14:textId="77777777" w:rsidR="00731CAE" w:rsidRPr="005D3AC3" w:rsidRDefault="00731CAE" w:rsidP="005D3AC3">
      <w:pPr>
        <w:rPr>
          <w:lang w:eastAsia="zh-CN"/>
        </w:rPr>
      </w:pPr>
    </w:p>
    <w:p w14:paraId="17B2DDC2" w14:textId="597361A9" w:rsidR="005D3AC3" w:rsidRDefault="005D3AC3" w:rsidP="005D3AC3">
      <w:pPr>
        <w:pStyle w:val="2"/>
        <w:rPr>
          <w:lang w:eastAsia="zh-CN"/>
        </w:rPr>
      </w:pPr>
      <w:r>
        <w:rPr>
          <w:lang w:eastAsia="zh-CN"/>
        </w:rPr>
        <w:t>C</w:t>
      </w:r>
      <w:r w:rsidRPr="005D3AC3">
        <w:rPr>
          <w:lang w:eastAsia="zh-CN"/>
        </w:rPr>
        <w:t>ommon post-compensation frequency offset for Uplink</w:t>
      </w:r>
    </w:p>
    <w:p w14:paraId="6CCD3F49" w14:textId="3747B0ED" w:rsidR="005D3AC3" w:rsidRDefault="005D3AC3" w:rsidP="005D3AC3">
      <w:pPr>
        <w:rPr>
          <w:lang w:eastAsia="zh-CN"/>
        </w:rPr>
      </w:pPr>
      <w:r w:rsidRPr="005D3AC3">
        <w:rPr>
          <w:lang w:eastAsia="zh-CN"/>
        </w:rPr>
        <w:t>In RAN1#105e, the following FL recommendation is made</w:t>
      </w:r>
      <w:r w:rsidR="000C795B">
        <w:rPr>
          <w:lang w:eastAsia="zh-CN"/>
        </w:rPr>
        <w:t xml:space="preserve"> [2]</w:t>
      </w:r>
      <w:r w:rsidRPr="005D3AC3">
        <w:rPr>
          <w:lang w:eastAsia="zh-CN"/>
        </w:rPr>
        <w:t>.</w:t>
      </w:r>
    </w:p>
    <w:tbl>
      <w:tblPr>
        <w:tblStyle w:val="aff1"/>
        <w:tblW w:w="0" w:type="auto"/>
        <w:tblLook w:val="04A0" w:firstRow="1" w:lastRow="0" w:firstColumn="1" w:lastColumn="0" w:noHBand="0" w:noVBand="1"/>
      </w:tblPr>
      <w:tblGrid>
        <w:gridCol w:w="9307"/>
      </w:tblGrid>
      <w:tr w:rsidR="005D3AC3" w14:paraId="19AA9FE4" w14:textId="77777777" w:rsidTr="005D3AC3">
        <w:tc>
          <w:tcPr>
            <w:tcW w:w="9307" w:type="dxa"/>
          </w:tcPr>
          <w:p w14:paraId="75D6EB48" w14:textId="77777777" w:rsidR="005D3AC3" w:rsidRPr="005D3AC3" w:rsidRDefault="005D3AC3" w:rsidP="005D3AC3">
            <w:pPr>
              <w:autoSpaceDE/>
              <w:autoSpaceDN/>
              <w:adjustRightInd/>
              <w:snapToGrid/>
              <w:spacing w:after="180"/>
              <w:jc w:val="left"/>
              <w:rPr>
                <w:rFonts w:eastAsia="PMingLiU"/>
                <w:b/>
                <w:sz w:val="20"/>
                <w:szCs w:val="20"/>
              </w:rPr>
            </w:pPr>
            <w:r w:rsidRPr="005D3AC3">
              <w:rPr>
                <w:rFonts w:eastAsia="PMingLiU"/>
                <w:b/>
                <w:sz w:val="20"/>
                <w:szCs w:val="20"/>
                <w:highlight w:val="cyan"/>
              </w:rPr>
              <w:t>FL Recommendation 12:</w:t>
            </w:r>
          </w:p>
          <w:p w14:paraId="30A088BE" w14:textId="00F8802C" w:rsidR="005D3AC3" w:rsidRPr="005D3AC3" w:rsidRDefault="005D3AC3" w:rsidP="005D3AC3">
            <w:pPr>
              <w:autoSpaceDE/>
              <w:autoSpaceDN/>
              <w:adjustRightInd/>
              <w:snapToGrid/>
              <w:spacing w:after="180"/>
              <w:jc w:val="left"/>
              <w:rPr>
                <w:rFonts w:eastAsia="PMingLiU"/>
                <w:b/>
                <w:sz w:val="20"/>
                <w:szCs w:val="20"/>
              </w:rPr>
            </w:pPr>
            <w:r w:rsidRPr="005D3AC3">
              <w:rPr>
                <w:rFonts w:eastAsia="PMingLiU"/>
                <w:b/>
                <w:sz w:val="20"/>
                <w:szCs w:val="20"/>
              </w:rPr>
              <w:t xml:space="preserve">On the need and indication of </w:t>
            </w:r>
            <w:r w:rsidRPr="005D3AC3">
              <w:rPr>
                <w:rFonts w:eastAsia="PMingLiU" w:cs="Arial"/>
                <w:b/>
                <w:sz w:val="20"/>
                <w:szCs w:val="20"/>
                <w:lang w:val="en-GB"/>
              </w:rPr>
              <w:t>common post-compensation frequency offset for Uplink c</w:t>
            </w:r>
            <w:r w:rsidRPr="005D3AC3">
              <w:rPr>
                <w:rFonts w:eastAsia="PMingLiU"/>
                <w:b/>
                <w:sz w:val="20"/>
                <w:szCs w:val="20"/>
              </w:rPr>
              <w:t xml:space="preserve">ompanies are encouraged to provide inputs to next RAN1 meeting </w:t>
            </w:r>
          </w:p>
        </w:tc>
      </w:tr>
    </w:tbl>
    <w:p w14:paraId="1D80D080" w14:textId="03775B72" w:rsidR="005D3AC3" w:rsidRDefault="005D3AC3" w:rsidP="005D3AC3">
      <w:pPr>
        <w:rPr>
          <w:lang w:eastAsia="zh-CN"/>
        </w:rPr>
      </w:pPr>
      <w:r>
        <w:rPr>
          <w:lang w:eastAsia="zh-CN"/>
        </w:rPr>
        <w:t>F</w:t>
      </w:r>
      <w:r w:rsidRPr="005D3AC3">
        <w:rPr>
          <w:lang w:eastAsia="zh-CN"/>
        </w:rPr>
        <w:t xml:space="preserve">or GNSS UE, </w:t>
      </w:r>
      <w:r w:rsidR="00881091" w:rsidRPr="00881091">
        <w:rPr>
          <w:lang w:eastAsia="zh-CN"/>
        </w:rPr>
        <w:t>UE only pre-compensates its estimated Doppler shift on the service link in its uplink transmissions</w:t>
      </w:r>
      <w:r w:rsidR="00881091">
        <w:rPr>
          <w:lang w:eastAsia="zh-CN"/>
        </w:rPr>
        <w:t xml:space="preserve"> and</w:t>
      </w:r>
      <w:r w:rsidRPr="005D3AC3">
        <w:rPr>
          <w:lang w:eastAsia="zh-CN"/>
        </w:rPr>
        <w:t xml:space="preserve"> frequency correction signaling can be avoided.</w:t>
      </w:r>
      <w:r w:rsidR="00881091" w:rsidRPr="00881091">
        <w:t xml:space="preserve"> </w:t>
      </w:r>
      <w:r w:rsidR="00881091">
        <w:t xml:space="preserve">In our view, </w:t>
      </w:r>
      <w:r w:rsidR="00881091" w:rsidRPr="00881091">
        <w:t>common frequency post-compensation for Uplink is not needed</w:t>
      </w:r>
      <w:r w:rsidR="00881091">
        <w:t>. Therefore,</w:t>
      </w:r>
      <w:r w:rsidR="00881091" w:rsidRPr="00881091">
        <w:t xml:space="preserve"> </w:t>
      </w:r>
      <w:r w:rsidR="00881091">
        <w:rPr>
          <w:lang w:eastAsia="zh-CN"/>
        </w:rPr>
        <w:t>i</w:t>
      </w:r>
      <w:r w:rsidR="00881091" w:rsidRPr="00881091">
        <w:rPr>
          <w:lang w:eastAsia="zh-CN"/>
        </w:rPr>
        <w:t>ndication of common post-compensation frequency offset for Uplink</w:t>
      </w:r>
      <w:r w:rsidR="00881091">
        <w:rPr>
          <w:lang w:eastAsia="zh-CN"/>
        </w:rPr>
        <w:t xml:space="preserve"> is </w:t>
      </w:r>
      <w:r w:rsidR="00881091" w:rsidRPr="00881091">
        <w:rPr>
          <w:lang w:eastAsia="zh-CN"/>
        </w:rPr>
        <w:t>not needed</w:t>
      </w:r>
      <w:r w:rsidR="00881091">
        <w:rPr>
          <w:lang w:eastAsia="zh-CN"/>
        </w:rPr>
        <w:t>.</w:t>
      </w:r>
    </w:p>
    <w:p w14:paraId="71CB920B" w14:textId="2946B31E" w:rsidR="005D3AC3" w:rsidRPr="00881091" w:rsidRDefault="00881091" w:rsidP="005D3AC3">
      <w:pPr>
        <w:rPr>
          <w:b/>
          <w:i/>
          <w:lang w:eastAsia="zh-CN"/>
        </w:rPr>
      </w:pPr>
      <w:r w:rsidRPr="00881091">
        <w:rPr>
          <w:rFonts w:hint="eastAsia"/>
          <w:b/>
          <w:i/>
          <w:lang w:eastAsia="zh-CN"/>
        </w:rPr>
        <w:t xml:space="preserve">Proposal </w:t>
      </w:r>
      <w:r w:rsidR="00731CAE">
        <w:rPr>
          <w:b/>
          <w:i/>
          <w:lang w:eastAsia="zh-CN"/>
        </w:rPr>
        <w:t>5</w:t>
      </w:r>
      <w:r w:rsidRPr="00881091">
        <w:rPr>
          <w:rFonts w:hint="eastAsia"/>
          <w:b/>
          <w:i/>
          <w:lang w:eastAsia="zh-CN"/>
        </w:rPr>
        <w:t xml:space="preserve">: </w:t>
      </w:r>
      <w:r w:rsidRPr="00881091">
        <w:rPr>
          <w:b/>
          <w:i/>
          <w:lang w:eastAsia="zh-CN"/>
        </w:rPr>
        <w:t>Indication of common post-compensation frequency offset for Uplink is not needed.</w:t>
      </w:r>
    </w:p>
    <w:p w14:paraId="094CE482" w14:textId="77777777" w:rsidR="00881091" w:rsidRPr="00881091" w:rsidRDefault="00881091" w:rsidP="005D3AC3">
      <w:pPr>
        <w:rPr>
          <w:lang w:eastAsia="zh-CN"/>
        </w:rPr>
      </w:pPr>
    </w:p>
    <w:p w14:paraId="058D6065" w14:textId="60BCD39C" w:rsidR="006C5A9F" w:rsidRDefault="00BE0FDE" w:rsidP="00BE0FDE">
      <w:pPr>
        <w:pStyle w:val="2"/>
        <w:rPr>
          <w:lang w:eastAsia="zh-CN"/>
        </w:rPr>
      </w:pPr>
      <w:r w:rsidRPr="00BE0FDE">
        <w:rPr>
          <w:lang w:eastAsia="zh-CN"/>
        </w:rPr>
        <w:t>Close control loop for UL frequency alignment</w:t>
      </w:r>
    </w:p>
    <w:p w14:paraId="5C0C78B4" w14:textId="4E877953" w:rsidR="005C4975" w:rsidRDefault="005C4975" w:rsidP="00BE0FDE">
      <w:pPr>
        <w:rPr>
          <w:lang w:eastAsia="zh-CN"/>
        </w:rPr>
      </w:pPr>
      <w:r w:rsidRPr="005C4975">
        <w:rPr>
          <w:lang w:eastAsia="zh-CN"/>
        </w:rPr>
        <w:t>In RAN1#105e, the following FL recommendation is made</w:t>
      </w:r>
      <w:r w:rsidR="000C795B">
        <w:rPr>
          <w:lang w:eastAsia="zh-CN"/>
        </w:rPr>
        <w:t xml:space="preserve"> [2]</w:t>
      </w:r>
      <w:r w:rsidRPr="005C4975">
        <w:rPr>
          <w:lang w:eastAsia="zh-CN"/>
        </w:rPr>
        <w:t>.</w:t>
      </w:r>
    </w:p>
    <w:tbl>
      <w:tblPr>
        <w:tblStyle w:val="aff1"/>
        <w:tblW w:w="0" w:type="auto"/>
        <w:tblLook w:val="04A0" w:firstRow="1" w:lastRow="0" w:firstColumn="1" w:lastColumn="0" w:noHBand="0" w:noVBand="1"/>
      </w:tblPr>
      <w:tblGrid>
        <w:gridCol w:w="9307"/>
      </w:tblGrid>
      <w:tr w:rsidR="005C4975" w14:paraId="2B88A77C" w14:textId="77777777" w:rsidTr="005C4975">
        <w:tc>
          <w:tcPr>
            <w:tcW w:w="9307" w:type="dxa"/>
          </w:tcPr>
          <w:p w14:paraId="1235DC0B" w14:textId="77777777" w:rsidR="005C4975" w:rsidRPr="005C4975" w:rsidRDefault="005C4975" w:rsidP="005C4975">
            <w:pPr>
              <w:autoSpaceDE/>
              <w:autoSpaceDN/>
              <w:adjustRightInd/>
              <w:snapToGrid/>
              <w:spacing w:after="180"/>
              <w:jc w:val="left"/>
              <w:rPr>
                <w:rFonts w:eastAsiaTheme="minorHAnsi"/>
                <w:b/>
                <w:bCs/>
                <w:sz w:val="20"/>
              </w:rPr>
            </w:pPr>
            <w:r w:rsidRPr="005C4975">
              <w:rPr>
                <w:rFonts w:eastAsiaTheme="minorHAnsi"/>
                <w:b/>
                <w:bCs/>
                <w:sz w:val="20"/>
                <w:highlight w:val="cyan"/>
              </w:rPr>
              <w:t>FL recommendation 13</w:t>
            </w:r>
          </w:p>
          <w:p w14:paraId="65A950AB" w14:textId="4BEB876B" w:rsidR="005C4975" w:rsidRPr="005C4975" w:rsidRDefault="005C4975" w:rsidP="005C4975">
            <w:pPr>
              <w:autoSpaceDE/>
              <w:autoSpaceDN/>
              <w:adjustRightInd/>
              <w:snapToGrid/>
              <w:spacing w:after="180"/>
              <w:jc w:val="left"/>
              <w:rPr>
                <w:b/>
                <w:sz w:val="20"/>
                <w:szCs w:val="20"/>
                <w:lang w:val="en-GB" w:eastAsia="zh-CN"/>
              </w:rPr>
            </w:pPr>
            <w:r w:rsidRPr="005C4975">
              <w:rPr>
                <w:b/>
                <w:sz w:val="20"/>
                <w:szCs w:val="20"/>
                <w:lang w:val="en-GB" w:eastAsia="zh-CN"/>
              </w:rPr>
              <w:t>RAN1 to further investigate the need and benefit to support closed-loop UL frequency compensation</w:t>
            </w:r>
          </w:p>
        </w:tc>
      </w:tr>
    </w:tbl>
    <w:p w14:paraId="0CDC2F96" w14:textId="5CDFF364" w:rsidR="00F85F58" w:rsidRDefault="00AD4642" w:rsidP="00BE0FDE">
      <w:pPr>
        <w:rPr>
          <w:lang w:eastAsia="zh-CN"/>
        </w:rPr>
      </w:pPr>
      <w:r>
        <w:rPr>
          <w:lang w:eastAsia="zh-CN"/>
        </w:rPr>
        <w:t>F</w:t>
      </w:r>
      <w:r w:rsidRPr="00AD4642">
        <w:rPr>
          <w:lang w:eastAsia="zh-CN"/>
        </w:rPr>
        <w:t>or GNSS UE,</w:t>
      </w:r>
      <w:r>
        <w:rPr>
          <w:lang w:eastAsia="zh-CN"/>
        </w:rPr>
        <w:t xml:space="preserve"> </w:t>
      </w:r>
      <w:r w:rsidR="007D0308" w:rsidRPr="007D0308">
        <w:rPr>
          <w:lang w:eastAsia="zh-CN"/>
        </w:rPr>
        <w:t>both the estimation and UE-specific UL frequency compensation is conducted at the UE side</w:t>
      </w:r>
      <w:r w:rsidR="007D0308">
        <w:rPr>
          <w:lang w:eastAsia="zh-CN"/>
        </w:rPr>
        <w:t>, t</w:t>
      </w:r>
      <w:r w:rsidR="007D0308" w:rsidRPr="007D0308">
        <w:rPr>
          <w:lang w:eastAsia="zh-CN"/>
        </w:rPr>
        <w:t>he accuracy of estimated frequency offset for UL frequency adjustment can be ensured</w:t>
      </w:r>
      <w:r w:rsidR="007D0308">
        <w:rPr>
          <w:lang w:eastAsia="zh-CN"/>
        </w:rPr>
        <w:t>. In our view, c</w:t>
      </w:r>
      <w:r w:rsidR="007D0308" w:rsidRPr="007D0308">
        <w:rPr>
          <w:lang w:eastAsia="zh-CN"/>
        </w:rPr>
        <w:t>lose control loop for UL frequency alignment</w:t>
      </w:r>
      <w:r w:rsidR="007D0308">
        <w:rPr>
          <w:lang w:eastAsia="zh-CN"/>
        </w:rPr>
        <w:t xml:space="preserve"> is not needed.</w:t>
      </w:r>
    </w:p>
    <w:p w14:paraId="168937B2" w14:textId="29A8B8EC" w:rsidR="007D0308" w:rsidRPr="00693825" w:rsidRDefault="007D0308" w:rsidP="00BE0FDE">
      <w:pPr>
        <w:rPr>
          <w:b/>
          <w:i/>
          <w:lang w:eastAsia="zh-CN"/>
        </w:rPr>
      </w:pPr>
      <w:r w:rsidRPr="00693825">
        <w:rPr>
          <w:b/>
          <w:i/>
          <w:lang w:eastAsia="zh-CN"/>
        </w:rPr>
        <w:t xml:space="preserve">Proposal </w:t>
      </w:r>
      <w:r w:rsidR="00731CAE">
        <w:rPr>
          <w:b/>
          <w:i/>
          <w:lang w:eastAsia="zh-CN"/>
        </w:rPr>
        <w:t>6</w:t>
      </w:r>
      <w:r w:rsidRPr="00693825">
        <w:rPr>
          <w:b/>
          <w:i/>
          <w:lang w:eastAsia="zh-CN"/>
        </w:rPr>
        <w:t>:</w:t>
      </w:r>
      <w:r w:rsidRPr="00693825">
        <w:rPr>
          <w:rFonts w:hint="eastAsia"/>
          <w:b/>
          <w:i/>
          <w:lang w:eastAsia="zh-CN"/>
        </w:rPr>
        <w:t xml:space="preserve"> </w:t>
      </w:r>
      <w:r w:rsidRPr="00693825">
        <w:rPr>
          <w:b/>
          <w:i/>
          <w:lang w:eastAsia="zh-CN"/>
        </w:rPr>
        <w:t>Close control loop for UL frequency alignment is not needed.</w:t>
      </w:r>
    </w:p>
    <w:p w14:paraId="253DFE9A" w14:textId="77777777" w:rsidR="00BE0FDE" w:rsidRPr="00BE0FDE" w:rsidRDefault="00BE0FDE" w:rsidP="00BE0FDE">
      <w:pPr>
        <w:rPr>
          <w:lang w:eastAsia="zh-CN"/>
        </w:rPr>
      </w:pPr>
    </w:p>
    <w:p w14:paraId="77CAEED8" w14:textId="77777777" w:rsidR="0084488D" w:rsidRDefault="0084488D" w:rsidP="0084488D">
      <w:pPr>
        <w:pStyle w:val="1"/>
        <w:rPr>
          <w:lang w:val="en-GB" w:eastAsia="zh-CN"/>
        </w:rPr>
      </w:pPr>
      <w:r w:rsidRPr="00CB4A22">
        <w:rPr>
          <w:lang w:val="en-GB" w:eastAsia="zh-CN"/>
        </w:rPr>
        <w:lastRenderedPageBreak/>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032AA607" w14:textId="2E325F78" w:rsidR="003352E2" w:rsidRDefault="00693825">
      <w:pPr>
        <w:autoSpaceDE/>
        <w:autoSpaceDN/>
        <w:adjustRightInd/>
        <w:snapToGrid/>
        <w:spacing w:after="0"/>
        <w:jc w:val="left"/>
        <w:rPr>
          <w:b/>
          <w:i/>
          <w:lang w:eastAsia="zh-CN"/>
        </w:rPr>
      </w:pPr>
      <w:r w:rsidRPr="00693825">
        <w:rPr>
          <w:b/>
          <w:i/>
          <w:lang w:eastAsia="zh-CN"/>
        </w:rPr>
        <w:t>Proposal 1: N</w:t>
      </w:r>
      <w:r w:rsidRPr="00693825">
        <w:rPr>
          <w:b/>
          <w:i/>
          <w:vertAlign w:val="subscript"/>
          <w:lang w:eastAsia="zh-CN"/>
        </w:rPr>
        <w:t xml:space="preserve">TA, common </w:t>
      </w:r>
      <w:r w:rsidRPr="00693825">
        <w:rPr>
          <w:b/>
          <w:i/>
          <w:lang w:eastAsia="zh-CN"/>
        </w:rPr>
        <w:t>should be expressed in the legacy granularity of Tc units.</w:t>
      </w:r>
    </w:p>
    <w:p w14:paraId="28C718D1" w14:textId="0FB2B225" w:rsidR="00731CAE" w:rsidRPr="00693825" w:rsidRDefault="00731CAE">
      <w:pPr>
        <w:autoSpaceDE/>
        <w:autoSpaceDN/>
        <w:adjustRightInd/>
        <w:snapToGrid/>
        <w:spacing w:after="0"/>
        <w:jc w:val="left"/>
        <w:rPr>
          <w:b/>
          <w:i/>
          <w:lang w:eastAsia="zh-CN"/>
        </w:rPr>
      </w:pPr>
      <w:r w:rsidRPr="00731CAE">
        <w:rPr>
          <w:b/>
          <w:i/>
          <w:lang w:eastAsia="zh-CN"/>
        </w:rPr>
        <w:t>Proposal 2: The calculation of UE-specific TA is up to UE implementation.</w:t>
      </w:r>
    </w:p>
    <w:p w14:paraId="332E707A" w14:textId="77777777" w:rsidR="00693825" w:rsidRPr="00693825" w:rsidRDefault="00693825" w:rsidP="00693825">
      <w:pPr>
        <w:autoSpaceDE/>
        <w:autoSpaceDN/>
        <w:adjustRightInd/>
        <w:snapToGrid/>
        <w:spacing w:after="0"/>
        <w:jc w:val="left"/>
        <w:rPr>
          <w:b/>
          <w:i/>
          <w:lang w:eastAsia="zh-CN"/>
        </w:rPr>
      </w:pPr>
      <w:r w:rsidRPr="00693825">
        <w:rPr>
          <w:b/>
          <w:i/>
          <w:lang w:eastAsia="zh-CN"/>
        </w:rPr>
        <w:t>Proposal 3: Existing NTA update based on TA Command field in msg2/msgB and MAC CE TA command is used for UL timing alignment correction without specification change.</w:t>
      </w:r>
    </w:p>
    <w:p w14:paraId="2CD188ED" w14:textId="77777777" w:rsidR="00731CAE" w:rsidRDefault="00731CAE" w:rsidP="00693825">
      <w:pPr>
        <w:autoSpaceDE/>
        <w:autoSpaceDN/>
        <w:adjustRightInd/>
        <w:snapToGrid/>
        <w:spacing w:after="0"/>
        <w:jc w:val="left"/>
        <w:rPr>
          <w:b/>
          <w:i/>
          <w:lang w:eastAsia="zh-CN"/>
        </w:rPr>
      </w:pPr>
      <w:r w:rsidRPr="00731CAE">
        <w:rPr>
          <w:b/>
          <w:i/>
          <w:lang w:eastAsia="zh-CN"/>
        </w:rPr>
        <w:t xml:space="preserve">Proposal 4: The amount of frequency that has been pre-compensated in DL, relative to the nominal DL Tx frequency, shall be indicated to the UE. </w:t>
      </w:r>
    </w:p>
    <w:p w14:paraId="7EA291BA" w14:textId="1DC96783" w:rsidR="00731CAE" w:rsidRDefault="00731CAE" w:rsidP="00693825">
      <w:pPr>
        <w:autoSpaceDE/>
        <w:autoSpaceDN/>
        <w:adjustRightInd/>
        <w:snapToGrid/>
        <w:spacing w:after="0"/>
        <w:jc w:val="left"/>
        <w:rPr>
          <w:b/>
          <w:i/>
          <w:lang w:eastAsia="zh-CN"/>
        </w:rPr>
      </w:pPr>
      <w:r w:rsidRPr="00731CAE">
        <w:rPr>
          <w:b/>
          <w:i/>
          <w:lang w:eastAsia="zh-CN"/>
        </w:rPr>
        <w:t>Proposal 5: Indication of common post-compensation frequency offset for Uplink is not needed.</w:t>
      </w:r>
    </w:p>
    <w:p w14:paraId="5294C7A2" w14:textId="6B8C94A5" w:rsidR="00731CAE" w:rsidRDefault="00731CAE" w:rsidP="00693825">
      <w:pPr>
        <w:autoSpaceDE/>
        <w:autoSpaceDN/>
        <w:adjustRightInd/>
        <w:snapToGrid/>
        <w:spacing w:after="0"/>
        <w:jc w:val="left"/>
        <w:rPr>
          <w:b/>
          <w:i/>
          <w:lang w:eastAsia="zh-CN"/>
        </w:rPr>
      </w:pPr>
      <w:r w:rsidRPr="00731CAE">
        <w:rPr>
          <w:b/>
          <w:i/>
          <w:lang w:eastAsia="zh-CN"/>
        </w:rPr>
        <w:t>Proposal 6: Close control loop for UL frequency alignment is not needed.</w:t>
      </w:r>
    </w:p>
    <w:p w14:paraId="191D6DE7" w14:textId="77777777" w:rsidR="00693825" w:rsidRPr="00693825" w:rsidRDefault="00693825" w:rsidP="00693825">
      <w:pPr>
        <w:autoSpaceDE/>
        <w:autoSpaceDN/>
        <w:adjustRightInd/>
        <w:snapToGrid/>
        <w:spacing w:after="0"/>
        <w:jc w:val="left"/>
        <w:rPr>
          <w:b/>
          <w:i/>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5197C2E0" w14:textId="449D7FED" w:rsidR="002B7F96" w:rsidRDefault="002B7F96" w:rsidP="002B7F96">
      <w:pPr>
        <w:pStyle w:val="aff4"/>
        <w:numPr>
          <w:ilvl w:val="0"/>
          <w:numId w:val="37"/>
        </w:numPr>
        <w:ind w:firstLineChars="0"/>
        <w:rPr>
          <w:szCs w:val="20"/>
          <w:lang w:eastAsia="zh-CN"/>
        </w:rPr>
      </w:pPr>
      <w:r w:rsidRPr="002B7F96">
        <w:rPr>
          <w:szCs w:val="20"/>
          <w:lang w:eastAsia="zh-CN"/>
        </w:rPr>
        <w:t>3GPP RAN1#104</w:t>
      </w:r>
      <w:r w:rsidR="00876E78">
        <w:rPr>
          <w:szCs w:val="20"/>
          <w:lang w:eastAsia="zh-CN"/>
        </w:rPr>
        <w:t>b_</w:t>
      </w:r>
      <w:r w:rsidRPr="002B7F96">
        <w:rPr>
          <w:szCs w:val="20"/>
          <w:lang w:eastAsia="zh-CN"/>
        </w:rPr>
        <w:t>e Chairman’s Notes, April 12 - April 20, 2021.</w:t>
      </w:r>
    </w:p>
    <w:p w14:paraId="6D99FAD0" w14:textId="12554221" w:rsidR="00C02C19" w:rsidRPr="002B7F96" w:rsidRDefault="00C02C19" w:rsidP="00C02C19">
      <w:pPr>
        <w:pStyle w:val="aff4"/>
        <w:numPr>
          <w:ilvl w:val="0"/>
          <w:numId w:val="37"/>
        </w:numPr>
        <w:ind w:firstLineChars="0"/>
        <w:rPr>
          <w:szCs w:val="20"/>
          <w:lang w:eastAsia="zh-CN"/>
        </w:rPr>
      </w:pPr>
      <w:r w:rsidRPr="00C02C19">
        <w:rPr>
          <w:szCs w:val="20"/>
          <w:lang w:eastAsia="zh-CN"/>
        </w:rPr>
        <w:t>R1-2106290</w:t>
      </w:r>
      <w:r>
        <w:rPr>
          <w:szCs w:val="20"/>
          <w:lang w:eastAsia="zh-CN"/>
        </w:rPr>
        <w:t>, “</w:t>
      </w:r>
      <w:r w:rsidRPr="00C02C19">
        <w:rPr>
          <w:szCs w:val="20"/>
          <w:lang w:eastAsia="zh-CN"/>
        </w:rPr>
        <w:t>FL Summary on enhancements on UL time and frequency synchronization for NR</w:t>
      </w:r>
      <w:r>
        <w:rPr>
          <w:szCs w:val="20"/>
          <w:lang w:eastAsia="zh-CN"/>
        </w:rPr>
        <w:t xml:space="preserve">”, </w:t>
      </w:r>
      <w:r w:rsidRPr="00C02C19">
        <w:rPr>
          <w:szCs w:val="20"/>
          <w:lang w:eastAsia="zh-CN"/>
        </w:rPr>
        <w:t>Moderator (Thales)</w:t>
      </w:r>
      <w:r w:rsidR="00FD2A53">
        <w:rPr>
          <w:szCs w:val="20"/>
          <w:lang w:eastAsia="zh-CN"/>
        </w:rPr>
        <w:t>.</w:t>
      </w:r>
    </w:p>
    <w:p w14:paraId="4EFEBA5C" w14:textId="77777777" w:rsidR="002B7F96" w:rsidRPr="002E030E" w:rsidRDefault="002B7F96" w:rsidP="002B7F96">
      <w:pPr>
        <w:rPr>
          <w:szCs w:val="20"/>
          <w:lang w:eastAsia="zh-CN"/>
        </w:rPr>
      </w:pPr>
    </w:p>
    <w:sectPr w:rsidR="002B7F96" w:rsidRPr="002E030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8C3D0" w14:textId="77777777" w:rsidR="00E90334" w:rsidRDefault="00E90334" w:rsidP="00921B36">
      <w:pPr>
        <w:spacing w:after="0"/>
      </w:pPr>
      <w:r>
        <w:separator/>
      </w:r>
    </w:p>
  </w:endnote>
  <w:endnote w:type="continuationSeparator" w:id="0">
    <w:p w14:paraId="4CF85679" w14:textId="77777777" w:rsidR="00E90334" w:rsidRDefault="00E90334"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n-e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64EC3" w14:textId="77777777" w:rsidR="00E90334" w:rsidRDefault="00E90334" w:rsidP="00921B36">
      <w:pPr>
        <w:spacing w:after="0"/>
      </w:pPr>
      <w:r>
        <w:separator/>
      </w:r>
    </w:p>
  </w:footnote>
  <w:footnote w:type="continuationSeparator" w:id="0">
    <w:p w14:paraId="0D690A3C" w14:textId="77777777" w:rsidR="00E90334" w:rsidRDefault="00E90334"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233A53"/>
    <w:multiLevelType w:val="hybridMultilevel"/>
    <w:tmpl w:val="7F4ACA9E"/>
    <w:lvl w:ilvl="0" w:tplc="4C5E193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FD31A0"/>
    <w:multiLevelType w:val="hybridMultilevel"/>
    <w:tmpl w:val="F64EACE0"/>
    <w:lvl w:ilvl="0" w:tplc="35EE3598">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8945296"/>
    <w:multiLevelType w:val="hybridMultilevel"/>
    <w:tmpl w:val="07C459B6"/>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443AD"/>
    <w:multiLevelType w:val="hybridMultilevel"/>
    <w:tmpl w:val="308E06CC"/>
    <w:lvl w:ilvl="0" w:tplc="FEA6DA00">
      <w:start w:val="23"/>
      <w:numFmt w:val="bullet"/>
      <w:lvlText w:val="-"/>
      <w:lvlJc w:val="left"/>
      <w:pPr>
        <w:ind w:left="360" w:hanging="360"/>
      </w:pPr>
      <w:rPr>
        <w:rFonts w:ascii="Times New Roman" w:eastAsiaTheme="minorEastAsia" w:hAnsi="Times New Roman" w:cs="Times New Roman" w:hint="default"/>
      </w:rPr>
    </w:lvl>
    <w:lvl w:ilvl="1" w:tplc="FEA6DA00">
      <w:start w:val="2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3808FC"/>
    <w:multiLevelType w:val="hybridMultilevel"/>
    <w:tmpl w:val="DA50C540"/>
    <w:lvl w:ilvl="0" w:tplc="A80C6476">
      <w:start w:val="1"/>
      <w:numFmt w:val="bullet"/>
      <w:lvlText w:val="−"/>
      <w:lvlJc w:val="left"/>
      <w:pPr>
        <w:ind w:left="704" w:hanging="420"/>
      </w:pPr>
      <w:rPr>
        <w:rFonts w:ascii="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E85D41"/>
    <w:multiLevelType w:val="hybridMultilevel"/>
    <w:tmpl w:val="AB184B52"/>
    <w:lvl w:ilvl="0" w:tplc="113A45BA">
      <w:start w:val="1"/>
      <w:numFmt w:val="bullet"/>
      <w:lvlText w:val=""/>
      <w:lvlJc w:val="left"/>
      <w:pPr>
        <w:ind w:left="2264" w:hanging="420"/>
      </w:pPr>
      <w:rPr>
        <w:rFonts w:ascii="Wingdings" w:hAnsi="Wingdings" w:hint="default"/>
      </w:rPr>
    </w:lvl>
    <w:lvl w:ilvl="1" w:tplc="04090003" w:tentative="1">
      <w:start w:val="1"/>
      <w:numFmt w:val="bullet"/>
      <w:lvlText w:val=""/>
      <w:lvlJc w:val="left"/>
      <w:pPr>
        <w:ind w:left="2684" w:hanging="420"/>
      </w:pPr>
      <w:rPr>
        <w:rFonts w:ascii="Wingdings" w:hAnsi="Wingdings" w:hint="default"/>
      </w:rPr>
    </w:lvl>
    <w:lvl w:ilvl="2" w:tplc="04090005" w:tentative="1">
      <w:start w:val="1"/>
      <w:numFmt w:val="bullet"/>
      <w:lvlText w:val=""/>
      <w:lvlJc w:val="left"/>
      <w:pPr>
        <w:ind w:left="3104" w:hanging="420"/>
      </w:pPr>
      <w:rPr>
        <w:rFonts w:ascii="Wingdings" w:hAnsi="Wingdings" w:hint="default"/>
      </w:rPr>
    </w:lvl>
    <w:lvl w:ilvl="3" w:tplc="04090001" w:tentative="1">
      <w:start w:val="1"/>
      <w:numFmt w:val="bullet"/>
      <w:lvlText w:val=""/>
      <w:lvlJc w:val="left"/>
      <w:pPr>
        <w:ind w:left="3524" w:hanging="420"/>
      </w:pPr>
      <w:rPr>
        <w:rFonts w:ascii="Wingdings" w:hAnsi="Wingdings" w:hint="default"/>
      </w:rPr>
    </w:lvl>
    <w:lvl w:ilvl="4" w:tplc="04090003" w:tentative="1">
      <w:start w:val="1"/>
      <w:numFmt w:val="bullet"/>
      <w:lvlText w:val=""/>
      <w:lvlJc w:val="left"/>
      <w:pPr>
        <w:ind w:left="3944" w:hanging="420"/>
      </w:pPr>
      <w:rPr>
        <w:rFonts w:ascii="Wingdings" w:hAnsi="Wingdings" w:hint="default"/>
      </w:rPr>
    </w:lvl>
    <w:lvl w:ilvl="5" w:tplc="04090005" w:tentative="1">
      <w:start w:val="1"/>
      <w:numFmt w:val="bullet"/>
      <w:lvlText w:val=""/>
      <w:lvlJc w:val="left"/>
      <w:pPr>
        <w:ind w:left="4364" w:hanging="420"/>
      </w:pPr>
      <w:rPr>
        <w:rFonts w:ascii="Wingdings" w:hAnsi="Wingdings" w:hint="default"/>
      </w:rPr>
    </w:lvl>
    <w:lvl w:ilvl="6" w:tplc="04090001" w:tentative="1">
      <w:start w:val="1"/>
      <w:numFmt w:val="bullet"/>
      <w:lvlText w:val=""/>
      <w:lvlJc w:val="left"/>
      <w:pPr>
        <w:ind w:left="4784" w:hanging="420"/>
      </w:pPr>
      <w:rPr>
        <w:rFonts w:ascii="Wingdings" w:hAnsi="Wingdings" w:hint="default"/>
      </w:rPr>
    </w:lvl>
    <w:lvl w:ilvl="7" w:tplc="04090003" w:tentative="1">
      <w:start w:val="1"/>
      <w:numFmt w:val="bullet"/>
      <w:lvlText w:val=""/>
      <w:lvlJc w:val="left"/>
      <w:pPr>
        <w:ind w:left="5204" w:hanging="420"/>
      </w:pPr>
      <w:rPr>
        <w:rFonts w:ascii="Wingdings" w:hAnsi="Wingdings" w:hint="default"/>
      </w:rPr>
    </w:lvl>
    <w:lvl w:ilvl="8" w:tplc="04090005" w:tentative="1">
      <w:start w:val="1"/>
      <w:numFmt w:val="bullet"/>
      <w:lvlText w:val=""/>
      <w:lvlJc w:val="left"/>
      <w:pPr>
        <w:ind w:left="5624" w:hanging="42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C36AAB"/>
    <w:multiLevelType w:val="hybridMultilevel"/>
    <w:tmpl w:val="E0A4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E17909"/>
    <w:multiLevelType w:val="hybridMultilevel"/>
    <w:tmpl w:val="29B66E74"/>
    <w:lvl w:ilvl="0" w:tplc="FEA6DA00">
      <w:start w:val="23"/>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5EC61738"/>
    <w:multiLevelType w:val="hybridMultilevel"/>
    <w:tmpl w:val="D43EF53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653DCE"/>
    <w:multiLevelType w:val="hybridMultilevel"/>
    <w:tmpl w:val="B224AB3E"/>
    <w:lvl w:ilvl="0" w:tplc="040C0001">
      <w:start w:val="1"/>
      <w:numFmt w:val="bullet"/>
      <w:lvlText w:val=""/>
      <w:lvlJc w:val="left"/>
      <w:pPr>
        <w:ind w:left="1145" w:hanging="360"/>
      </w:pPr>
      <w:rPr>
        <w:rFonts w:ascii="Symbol" w:hAnsi="Symbol" w:hint="default"/>
      </w:rPr>
    </w:lvl>
    <w:lvl w:ilvl="1" w:tplc="040C0003" w:tentative="1">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7"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8" w15:restartNumberingAfterBreak="0">
    <w:nsid w:val="6E9110AE"/>
    <w:multiLevelType w:val="hybridMultilevel"/>
    <w:tmpl w:val="35F20BBA"/>
    <w:lvl w:ilvl="0" w:tplc="9CEE01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739154BB"/>
    <w:multiLevelType w:val="hybridMultilevel"/>
    <w:tmpl w:val="A218EEAA"/>
    <w:lvl w:ilvl="0" w:tplc="9D7AFCC4">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83198F"/>
    <w:multiLevelType w:val="hybridMultilevel"/>
    <w:tmpl w:val="5F56D2A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EA70E7"/>
    <w:multiLevelType w:val="hybridMultilevel"/>
    <w:tmpl w:val="B9FECE56"/>
    <w:lvl w:ilvl="0" w:tplc="3CA4F1D2">
      <w:start w:val="2"/>
      <w:numFmt w:val="bullet"/>
      <w:lvlText w:val="-"/>
      <w:lvlJc w:val="left"/>
      <w:pPr>
        <w:ind w:left="360" w:hanging="360"/>
      </w:pPr>
      <w:rPr>
        <w:rFonts w:ascii="Times New Roman" w:eastAsia="PMingLiU" w:hAnsi="Times New Roman" w:cs="Times New Roman"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47" w15:restartNumberingAfterBreak="0">
    <w:nsid w:val="7E8329D5"/>
    <w:multiLevelType w:val="hybridMultilevel"/>
    <w:tmpl w:val="F440FABC"/>
    <w:lvl w:ilvl="0" w:tplc="0409000F">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3"/>
  </w:num>
  <w:num w:numId="2">
    <w:abstractNumId w:val="39"/>
  </w:num>
  <w:num w:numId="3">
    <w:abstractNumId w:val="0"/>
  </w:num>
  <w:num w:numId="4">
    <w:abstractNumId w:val="18"/>
  </w:num>
  <w:num w:numId="5">
    <w:abstractNumId w:val="45"/>
  </w:num>
  <w:num w:numId="6">
    <w:abstractNumId w:val="41"/>
  </w:num>
  <w:num w:numId="7">
    <w:abstractNumId w:val="22"/>
  </w:num>
  <w:num w:numId="8">
    <w:abstractNumId w:val="42"/>
  </w:num>
  <w:num w:numId="9">
    <w:abstractNumId w:val="6"/>
  </w:num>
  <w:num w:numId="10">
    <w:abstractNumId w:val="23"/>
  </w:num>
  <w:num w:numId="11">
    <w:abstractNumId w:val="27"/>
  </w:num>
  <w:num w:numId="12">
    <w:abstractNumId w:val="48"/>
  </w:num>
  <w:num w:numId="13">
    <w:abstractNumId w:val="29"/>
  </w:num>
  <w:num w:numId="14">
    <w:abstractNumId w:val="44"/>
  </w:num>
  <w:num w:numId="15">
    <w:abstractNumId w:val="21"/>
  </w:num>
  <w:num w:numId="16">
    <w:abstractNumId w:val="35"/>
  </w:num>
  <w:num w:numId="17">
    <w:abstractNumId w:val="26"/>
  </w:num>
  <w:num w:numId="18">
    <w:abstractNumId w:val="12"/>
  </w:num>
  <w:num w:numId="19">
    <w:abstractNumId w:val="2"/>
  </w:num>
  <w:num w:numId="20">
    <w:abstractNumId w:val="3"/>
  </w:num>
  <w:num w:numId="21">
    <w:abstractNumId w:val="31"/>
  </w:num>
  <w:num w:numId="22">
    <w:abstractNumId w:val="32"/>
  </w:num>
  <w:num w:numId="23">
    <w:abstractNumId w:val="13"/>
  </w:num>
  <w:num w:numId="24">
    <w:abstractNumId w:val="15"/>
  </w:num>
  <w:num w:numId="25">
    <w:abstractNumId w:val="14"/>
  </w:num>
  <w:num w:numId="26">
    <w:abstractNumId w:val="11"/>
  </w:num>
  <w:num w:numId="27">
    <w:abstractNumId w:val="38"/>
  </w:num>
  <w:num w:numId="28">
    <w:abstractNumId w:val="30"/>
  </w:num>
  <w:num w:numId="29">
    <w:abstractNumId w:val="19"/>
  </w:num>
  <w:num w:numId="30">
    <w:abstractNumId w:val="47"/>
  </w:num>
  <w:num w:numId="31">
    <w:abstractNumId w:val="8"/>
  </w:num>
  <w:num w:numId="32">
    <w:abstractNumId w:val="43"/>
  </w:num>
  <w:num w:numId="33">
    <w:abstractNumId w:val="34"/>
  </w:num>
  <w:num w:numId="34">
    <w:abstractNumId w:val="24"/>
  </w:num>
  <w:num w:numId="35">
    <w:abstractNumId w:val="20"/>
  </w:num>
  <w:num w:numId="36">
    <w:abstractNumId w:val="10"/>
  </w:num>
  <w:num w:numId="37">
    <w:abstractNumId w:val="1"/>
  </w:num>
  <w:num w:numId="38">
    <w:abstractNumId w:val="4"/>
  </w:num>
  <w:num w:numId="39">
    <w:abstractNumId w:val="28"/>
  </w:num>
  <w:num w:numId="40">
    <w:abstractNumId w:val="37"/>
  </w:num>
  <w:num w:numId="41">
    <w:abstractNumId w:val="5"/>
  </w:num>
  <w:num w:numId="42">
    <w:abstractNumId w:val="40"/>
  </w:num>
  <w:num w:numId="43">
    <w:abstractNumId w:val="7"/>
  </w:num>
  <w:num w:numId="44">
    <w:abstractNumId w:val="33"/>
  </w:num>
  <w:num w:numId="45">
    <w:abstractNumId w:val="36"/>
  </w:num>
  <w:num w:numId="46">
    <w:abstractNumId w:val="16"/>
  </w:num>
  <w:num w:numId="47">
    <w:abstractNumId w:val="9"/>
  </w:num>
  <w:num w:numId="48">
    <w:abstractNumId w:val="46"/>
  </w:num>
  <w:num w:numId="49">
    <w:abstractNumId w:val="17"/>
  </w:num>
  <w:num w:numId="50">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D32"/>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3A0"/>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E0C"/>
    <w:rsid w:val="00054FA8"/>
    <w:rsid w:val="00055115"/>
    <w:rsid w:val="00055197"/>
    <w:rsid w:val="00055269"/>
    <w:rsid w:val="0005541D"/>
    <w:rsid w:val="0005567D"/>
    <w:rsid w:val="000556E6"/>
    <w:rsid w:val="00055887"/>
    <w:rsid w:val="00055BEE"/>
    <w:rsid w:val="00055D85"/>
    <w:rsid w:val="00055DCE"/>
    <w:rsid w:val="00055EE6"/>
    <w:rsid w:val="0005606D"/>
    <w:rsid w:val="000565C8"/>
    <w:rsid w:val="000567BB"/>
    <w:rsid w:val="00056B34"/>
    <w:rsid w:val="00056C42"/>
    <w:rsid w:val="00056D00"/>
    <w:rsid w:val="00056D31"/>
    <w:rsid w:val="00057223"/>
    <w:rsid w:val="00057317"/>
    <w:rsid w:val="00057358"/>
    <w:rsid w:val="000573FA"/>
    <w:rsid w:val="000574E1"/>
    <w:rsid w:val="00057873"/>
    <w:rsid w:val="00057AF2"/>
    <w:rsid w:val="00057C60"/>
    <w:rsid w:val="00057D7B"/>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793"/>
    <w:rsid w:val="000A4A19"/>
    <w:rsid w:val="000A4A9B"/>
    <w:rsid w:val="000A4CF0"/>
    <w:rsid w:val="000A4FE8"/>
    <w:rsid w:val="000A5453"/>
    <w:rsid w:val="000A6351"/>
    <w:rsid w:val="000A63D6"/>
    <w:rsid w:val="000A667B"/>
    <w:rsid w:val="000A6C1E"/>
    <w:rsid w:val="000A6E1C"/>
    <w:rsid w:val="000A702F"/>
    <w:rsid w:val="000A70ED"/>
    <w:rsid w:val="000A756B"/>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4E5C"/>
    <w:rsid w:val="000C543E"/>
    <w:rsid w:val="000C5500"/>
    <w:rsid w:val="000C5581"/>
    <w:rsid w:val="000C58AA"/>
    <w:rsid w:val="000C5B5A"/>
    <w:rsid w:val="000C5F91"/>
    <w:rsid w:val="000C6025"/>
    <w:rsid w:val="000C6127"/>
    <w:rsid w:val="000C648E"/>
    <w:rsid w:val="000C658E"/>
    <w:rsid w:val="000C6641"/>
    <w:rsid w:val="000C69E3"/>
    <w:rsid w:val="000C6CD7"/>
    <w:rsid w:val="000C6CE0"/>
    <w:rsid w:val="000C795B"/>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A0B"/>
    <w:rsid w:val="000E3D84"/>
    <w:rsid w:val="000E4527"/>
    <w:rsid w:val="000E4CA4"/>
    <w:rsid w:val="000E4CC0"/>
    <w:rsid w:val="000E4D08"/>
    <w:rsid w:val="000E4DDC"/>
    <w:rsid w:val="000E4ECB"/>
    <w:rsid w:val="000E57F3"/>
    <w:rsid w:val="000E59A0"/>
    <w:rsid w:val="000E5ACC"/>
    <w:rsid w:val="000E5F73"/>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8B1"/>
    <w:rsid w:val="00102C2F"/>
    <w:rsid w:val="00102C74"/>
    <w:rsid w:val="001034AB"/>
    <w:rsid w:val="00103578"/>
    <w:rsid w:val="001039D0"/>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781"/>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401"/>
    <w:rsid w:val="001454FF"/>
    <w:rsid w:val="001455E4"/>
    <w:rsid w:val="001456E0"/>
    <w:rsid w:val="0014595D"/>
    <w:rsid w:val="00145980"/>
    <w:rsid w:val="00145C74"/>
    <w:rsid w:val="00145D1B"/>
    <w:rsid w:val="00146105"/>
    <w:rsid w:val="001462E9"/>
    <w:rsid w:val="001465C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489"/>
    <w:rsid w:val="001566DC"/>
    <w:rsid w:val="00156BB8"/>
    <w:rsid w:val="00156CA6"/>
    <w:rsid w:val="00156D2C"/>
    <w:rsid w:val="00157104"/>
    <w:rsid w:val="00157648"/>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5E0F"/>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3FF"/>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112"/>
    <w:rsid w:val="001856E3"/>
    <w:rsid w:val="00185768"/>
    <w:rsid w:val="001857F3"/>
    <w:rsid w:val="0018588A"/>
    <w:rsid w:val="00185A32"/>
    <w:rsid w:val="00185A64"/>
    <w:rsid w:val="00185A9C"/>
    <w:rsid w:val="00186482"/>
    <w:rsid w:val="00186872"/>
    <w:rsid w:val="00186995"/>
    <w:rsid w:val="00186AE7"/>
    <w:rsid w:val="00186D3A"/>
    <w:rsid w:val="00186F60"/>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484"/>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293F"/>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D3"/>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69E"/>
    <w:rsid w:val="001D2743"/>
    <w:rsid w:val="001D2B00"/>
    <w:rsid w:val="001D2B65"/>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37"/>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62"/>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77"/>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8E6"/>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337"/>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4EA4"/>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B7F96"/>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1E6"/>
    <w:rsid w:val="002C2C62"/>
    <w:rsid w:val="002C2F40"/>
    <w:rsid w:val="002C2FCA"/>
    <w:rsid w:val="002C3800"/>
    <w:rsid w:val="002C382F"/>
    <w:rsid w:val="002C388B"/>
    <w:rsid w:val="002C38B2"/>
    <w:rsid w:val="002C3F9C"/>
    <w:rsid w:val="002C4D41"/>
    <w:rsid w:val="002C4D90"/>
    <w:rsid w:val="002C545E"/>
    <w:rsid w:val="002C593D"/>
    <w:rsid w:val="002C5AFA"/>
    <w:rsid w:val="002C5C40"/>
    <w:rsid w:val="002C62CF"/>
    <w:rsid w:val="002C63C6"/>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7D"/>
    <w:rsid w:val="002D61DD"/>
    <w:rsid w:val="002D642B"/>
    <w:rsid w:val="002D67F8"/>
    <w:rsid w:val="002D6C30"/>
    <w:rsid w:val="002D7072"/>
    <w:rsid w:val="002D7193"/>
    <w:rsid w:val="002D7321"/>
    <w:rsid w:val="002D7486"/>
    <w:rsid w:val="002D7B46"/>
    <w:rsid w:val="002D7F17"/>
    <w:rsid w:val="002E030E"/>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4EA"/>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DAD"/>
    <w:rsid w:val="00312FF5"/>
    <w:rsid w:val="00313232"/>
    <w:rsid w:val="003132D3"/>
    <w:rsid w:val="003133DB"/>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8FD"/>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2E2"/>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668"/>
    <w:rsid w:val="00345797"/>
    <w:rsid w:val="0034588C"/>
    <w:rsid w:val="00345A19"/>
    <w:rsid w:val="00345A74"/>
    <w:rsid w:val="00345E6A"/>
    <w:rsid w:val="00345FF9"/>
    <w:rsid w:val="003461CF"/>
    <w:rsid w:val="0034627C"/>
    <w:rsid w:val="00346374"/>
    <w:rsid w:val="0034638C"/>
    <w:rsid w:val="003466D1"/>
    <w:rsid w:val="0034682E"/>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119"/>
    <w:rsid w:val="00367441"/>
    <w:rsid w:val="0036746A"/>
    <w:rsid w:val="0036761C"/>
    <w:rsid w:val="00367779"/>
    <w:rsid w:val="003677F3"/>
    <w:rsid w:val="00367B1D"/>
    <w:rsid w:val="00367DA8"/>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35"/>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9"/>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1A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AA7"/>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508"/>
    <w:rsid w:val="003C465E"/>
    <w:rsid w:val="003C4C92"/>
    <w:rsid w:val="003C4F9C"/>
    <w:rsid w:val="003C5405"/>
    <w:rsid w:val="003C54A0"/>
    <w:rsid w:val="003C58D2"/>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76D"/>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B93"/>
    <w:rsid w:val="00441C29"/>
    <w:rsid w:val="00441F61"/>
    <w:rsid w:val="00441FFB"/>
    <w:rsid w:val="004421C4"/>
    <w:rsid w:val="00442282"/>
    <w:rsid w:val="004424D2"/>
    <w:rsid w:val="00442B6E"/>
    <w:rsid w:val="00442F23"/>
    <w:rsid w:val="00442F2F"/>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7E"/>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0B0"/>
    <w:rsid w:val="004626F8"/>
    <w:rsid w:val="00462E60"/>
    <w:rsid w:val="00462F5D"/>
    <w:rsid w:val="00463192"/>
    <w:rsid w:val="0046330D"/>
    <w:rsid w:val="00463378"/>
    <w:rsid w:val="0046354E"/>
    <w:rsid w:val="0046355E"/>
    <w:rsid w:val="00463726"/>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22"/>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57A"/>
    <w:rsid w:val="00482BBE"/>
    <w:rsid w:val="00482CDA"/>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75"/>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11"/>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553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DE3"/>
    <w:rsid w:val="004F5F94"/>
    <w:rsid w:val="004F697C"/>
    <w:rsid w:val="004F6C8F"/>
    <w:rsid w:val="004F71F9"/>
    <w:rsid w:val="004F7528"/>
    <w:rsid w:val="004F7B7D"/>
    <w:rsid w:val="004F7BCA"/>
    <w:rsid w:val="004F7D3A"/>
    <w:rsid w:val="004F7D89"/>
    <w:rsid w:val="0050022A"/>
    <w:rsid w:val="005003A6"/>
    <w:rsid w:val="00500763"/>
    <w:rsid w:val="00500D9A"/>
    <w:rsid w:val="00500E23"/>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11"/>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6C9"/>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463"/>
    <w:rsid w:val="0054271E"/>
    <w:rsid w:val="00542B58"/>
    <w:rsid w:val="00542C89"/>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5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D07"/>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8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975"/>
    <w:rsid w:val="005C4ACE"/>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AC3"/>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512"/>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46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49B"/>
    <w:rsid w:val="00620538"/>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4D2"/>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D86"/>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6E5"/>
    <w:rsid w:val="0069186F"/>
    <w:rsid w:val="006918BF"/>
    <w:rsid w:val="006919DC"/>
    <w:rsid w:val="00691B30"/>
    <w:rsid w:val="00691E4B"/>
    <w:rsid w:val="00691F1E"/>
    <w:rsid w:val="0069289D"/>
    <w:rsid w:val="00692CDC"/>
    <w:rsid w:val="00693384"/>
    <w:rsid w:val="0069343A"/>
    <w:rsid w:val="00693825"/>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46"/>
    <w:rsid w:val="006A38A3"/>
    <w:rsid w:val="006A3AC1"/>
    <w:rsid w:val="006A3E2B"/>
    <w:rsid w:val="006A41AA"/>
    <w:rsid w:val="006A4654"/>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A9F"/>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A58"/>
    <w:rsid w:val="006E1FE5"/>
    <w:rsid w:val="006E2529"/>
    <w:rsid w:val="006E2666"/>
    <w:rsid w:val="006E2748"/>
    <w:rsid w:val="006E28A7"/>
    <w:rsid w:val="006E2B6A"/>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D7A"/>
    <w:rsid w:val="006E5DDF"/>
    <w:rsid w:val="006E5E19"/>
    <w:rsid w:val="006E5E57"/>
    <w:rsid w:val="006E61A3"/>
    <w:rsid w:val="006E61C3"/>
    <w:rsid w:val="006E6250"/>
    <w:rsid w:val="006E6551"/>
    <w:rsid w:val="006E6960"/>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CAE"/>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17"/>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0DE2"/>
    <w:rsid w:val="00771021"/>
    <w:rsid w:val="007711AD"/>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99D"/>
    <w:rsid w:val="00781B69"/>
    <w:rsid w:val="00781DAF"/>
    <w:rsid w:val="0078205D"/>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3A6"/>
    <w:rsid w:val="007875BB"/>
    <w:rsid w:val="00787E42"/>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308"/>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C4C"/>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2F"/>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A2F"/>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8E7"/>
    <w:rsid w:val="00823C85"/>
    <w:rsid w:val="00824B8C"/>
    <w:rsid w:val="00824C0B"/>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A"/>
    <w:rsid w:val="0083128E"/>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0D"/>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3FD"/>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760"/>
    <w:rsid w:val="00876D2F"/>
    <w:rsid w:val="00876E78"/>
    <w:rsid w:val="00876E87"/>
    <w:rsid w:val="008770ED"/>
    <w:rsid w:val="008778F9"/>
    <w:rsid w:val="0088090C"/>
    <w:rsid w:val="00880A29"/>
    <w:rsid w:val="00880F30"/>
    <w:rsid w:val="00881091"/>
    <w:rsid w:val="0088189B"/>
    <w:rsid w:val="008823E2"/>
    <w:rsid w:val="00882523"/>
    <w:rsid w:val="0088276C"/>
    <w:rsid w:val="00882A77"/>
    <w:rsid w:val="00882C18"/>
    <w:rsid w:val="00882CE0"/>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A7F5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66B"/>
    <w:rsid w:val="008B68AD"/>
    <w:rsid w:val="008B6E1E"/>
    <w:rsid w:val="008B73DF"/>
    <w:rsid w:val="008B7609"/>
    <w:rsid w:val="008B794A"/>
    <w:rsid w:val="008B7992"/>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B63"/>
    <w:rsid w:val="008E718F"/>
    <w:rsid w:val="008E7332"/>
    <w:rsid w:val="008E7ACC"/>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DA0"/>
    <w:rsid w:val="008F1E9E"/>
    <w:rsid w:val="008F23D8"/>
    <w:rsid w:val="008F2C03"/>
    <w:rsid w:val="008F2E66"/>
    <w:rsid w:val="008F2FD5"/>
    <w:rsid w:val="008F33E5"/>
    <w:rsid w:val="008F3449"/>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707"/>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25"/>
    <w:rsid w:val="00931CCE"/>
    <w:rsid w:val="00931EF1"/>
    <w:rsid w:val="00932091"/>
    <w:rsid w:val="00932166"/>
    <w:rsid w:val="00932381"/>
    <w:rsid w:val="009328C7"/>
    <w:rsid w:val="00932A84"/>
    <w:rsid w:val="00933184"/>
    <w:rsid w:val="009331DC"/>
    <w:rsid w:val="009336EC"/>
    <w:rsid w:val="00933742"/>
    <w:rsid w:val="00933776"/>
    <w:rsid w:val="00933821"/>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A3E"/>
    <w:rsid w:val="00946BD0"/>
    <w:rsid w:val="00946E53"/>
    <w:rsid w:val="00947063"/>
    <w:rsid w:val="0094724E"/>
    <w:rsid w:val="0094747E"/>
    <w:rsid w:val="0094795E"/>
    <w:rsid w:val="00947BE6"/>
    <w:rsid w:val="0095011D"/>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3EE8"/>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771"/>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14"/>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9DE"/>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209"/>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693"/>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A04"/>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33F"/>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0B"/>
    <w:rsid w:val="009F592B"/>
    <w:rsid w:val="009F5975"/>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B3C"/>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01"/>
    <w:rsid w:val="00A24A65"/>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C23"/>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0C2"/>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6A3"/>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642"/>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7A7"/>
    <w:rsid w:val="00AE5998"/>
    <w:rsid w:val="00AE59EC"/>
    <w:rsid w:val="00AE5FD8"/>
    <w:rsid w:val="00AE6076"/>
    <w:rsid w:val="00AE6183"/>
    <w:rsid w:val="00AE61A7"/>
    <w:rsid w:val="00AE67B3"/>
    <w:rsid w:val="00AE69BF"/>
    <w:rsid w:val="00AE6A89"/>
    <w:rsid w:val="00AE6B9D"/>
    <w:rsid w:val="00AE6DB5"/>
    <w:rsid w:val="00AE7059"/>
    <w:rsid w:val="00AE7587"/>
    <w:rsid w:val="00AE780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C9E"/>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402"/>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78D"/>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BC7"/>
    <w:rsid w:val="00B14C64"/>
    <w:rsid w:val="00B14D92"/>
    <w:rsid w:val="00B14EF7"/>
    <w:rsid w:val="00B15480"/>
    <w:rsid w:val="00B156A9"/>
    <w:rsid w:val="00B15AF9"/>
    <w:rsid w:val="00B15D22"/>
    <w:rsid w:val="00B15E4E"/>
    <w:rsid w:val="00B15F83"/>
    <w:rsid w:val="00B160FF"/>
    <w:rsid w:val="00B16322"/>
    <w:rsid w:val="00B1662E"/>
    <w:rsid w:val="00B16782"/>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62E"/>
    <w:rsid w:val="00B32674"/>
    <w:rsid w:val="00B326FF"/>
    <w:rsid w:val="00B32DF4"/>
    <w:rsid w:val="00B33665"/>
    <w:rsid w:val="00B3375A"/>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3CC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252C"/>
    <w:rsid w:val="00B925DF"/>
    <w:rsid w:val="00B9290A"/>
    <w:rsid w:val="00B92EE1"/>
    <w:rsid w:val="00B92F0D"/>
    <w:rsid w:val="00B93204"/>
    <w:rsid w:val="00B93228"/>
    <w:rsid w:val="00B93261"/>
    <w:rsid w:val="00B93421"/>
    <w:rsid w:val="00B934EC"/>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0D6"/>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8CE"/>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DE"/>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A3F"/>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596"/>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19"/>
    <w:rsid w:val="00C013D9"/>
    <w:rsid w:val="00C01635"/>
    <w:rsid w:val="00C01671"/>
    <w:rsid w:val="00C01B7D"/>
    <w:rsid w:val="00C01F3F"/>
    <w:rsid w:val="00C01F5A"/>
    <w:rsid w:val="00C02419"/>
    <w:rsid w:val="00C02554"/>
    <w:rsid w:val="00C02766"/>
    <w:rsid w:val="00C02975"/>
    <w:rsid w:val="00C02C19"/>
    <w:rsid w:val="00C03CA8"/>
    <w:rsid w:val="00C03CE0"/>
    <w:rsid w:val="00C03EE8"/>
    <w:rsid w:val="00C03FD9"/>
    <w:rsid w:val="00C041AF"/>
    <w:rsid w:val="00C04260"/>
    <w:rsid w:val="00C04513"/>
    <w:rsid w:val="00C04839"/>
    <w:rsid w:val="00C04873"/>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866"/>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4E68"/>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030"/>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60"/>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846"/>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90B"/>
    <w:rsid w:val="00D24B4C"/>
    <w:rsid w:val="00D24E25"/>
    <w:rsid w:val="00D24E7D"/>
    <w:rsid w:val="00D24F40"/>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3FCE"/>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CA0"/>
    <w:rsid w:val="00D77DCE"/>
    <w:rsid w:val="00D80854"/>
    <w:rsid w:val="00D80AB8"/>
    <w:rsid w:val="00D80B5F"/>
    <w:rsid w:val="00D81792"/>
    <w:rsid w:val="00D81959"/>
    <w:rsid w:val="00D819B1"/>
    <w:rsid w:val="00D82158"/>
    <w:rsid w:val="00D82494"/>
    <w:rsid w:val="00D826FF"/>
    <w:rsid w:val="00D82E3A"/>
    <w:rsid w:val="00D82E86"/>
    <w:rsid w:val="00D82FE1"/>
    <w:rsid w:val="00D83009"/>
    <w:rsid w:val="00D833B8"/>
    <w:rsid w:val="00D83AE9"/>
    <w:rsid w:val="00D83BC8"/>
    <w:rsid w:val="00D83FFE"/>
    <w:rsid w:val="00D841FB"/>
    <w:rsid w:val="00D84309"/>
    <w:rsid w:val="00D843E4"/>
    <w:rsid w:val="00D8515D"/>
    <w:rsid w:val="00D85183"/>
    <w:rsid w:val="00D85324"/>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A58"/>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713"/>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5FAD"/>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A35"/>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5D2"/>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1B"/>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55"/>
    <w:rsid w:val="00E821CD"/>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6CB"/>
    <w:rsid w:val="00E86A5B"/>
    <w:rsid w:val="00E86AE3"/>
    <w:rsid w:val="00E86C5B"/>
    <w:rsid w:val="00E86D63"/>
    <w:rsid w:val="00E86DCC"/>
    <w:rsid w:val="00E86E3C"/>
    <w:rsid w:val="00E86E6D"/>
    <w:rsid w:val="00E871C3"/>
    <w:rsid w:val="00E871E4"/>
    <w:rsid w:val="00E87248"/>
    <w:rsid w:val="00E87AAA"/>
    <w:rsid w:val="00E9015A"/>
    <w:rsid w:val="00E90279"/>
    <w:rsid w:val="00E90334"/>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60A"/>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57"/>
    <w:rsid w:val="00ED3CAE"/>
    <w:rsid w:val="00ED3E70"/>
    <w:rsid w:val="00ED3F7B"/>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04C"/>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467D"/>
    <w:rsid w:val="00F24788"/>
    <w:rsid w:val="00F2502C"/>
    <w:rsid w:val="00F256A9"/>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07"/>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012"/>
    <w:rsid w:val="00F465A5"/>
    <w:rsid w:val="00F468EB"/>
    <w:rsid w:val="00F46D9D"/>
    <w:rsid w:val="00F46F54"/>
    <w:rsid w:val="00F471BC"/>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673"/>
    <w:rsid w:val="00F71888"/>
    <w:rsid w:val="00F719CD"/>
    <w:rsid w:val="00F71BB8"/>
    <w:rsid w:val="00F7206F"/>
    <w:rsid w:val="00F72584"/>
    <w:rsid w:val="00F728D5"/>
    <w:rsid w:val="00F7290D"/>
    <w:rsid w:val="00F72A10"/>
    <w:rsid w:val="00F72C94"/>
    <w:rsid w:val="00F72EFD"/>
    <w:rsid w:val="00F7302F"/>
    <w:rsid w:val="00F732EC"/>
    <w:rsid w:val="00F73A63"/>
    <w:rsid w:val="00F73D08"/>
    <w:rsid w:val="00F73D39"/>
    <w:rsid w:val="00F7448F"/>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1E"/>
    <w:rsid w:val="00F82CE9"/>
    <w:rsid w:val="00F82D94"/>
    <w:rsid w:val="00F82EE9"/>
    <w:rsid w:val="00F83251"/>
    <w:rsid w:val="00F83313"/>
    <w:rsid w:val="00F83350"/>
    <w:rsid w:val="00F836CE"/>
    <w:rsid w:val="00F83829"/>
    <w:rsid w:val="00F83ADD"/>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5F58"/>
    <w:rsid w:val="00F86044"/>
    <w:rsid w:val="00F8639F"/>
    <w:rsid w:val="00F8657A"/>
    <w:rsid w:val="00F865CF"/>
    <w:rsid w:val="00F8679A"/>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0FAF"/>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D06"/>
    <w:rsid w:val="00F950B5"/>
    <w:rsid w:val="00F9513F"/>
    <w:rsid w:val="00F95339"/>
    <w:rsid w:val="00F958F8"/>
    <w:rsid w:val="00F95F80"/>
    <w:rsid w:val="00F9644B"/>
    <w:rsid w:val="00F96485"/>
    <w:rsid w:val="00F966C4"/>
    <w:rsid w:val="00F96827"/>
    <w:rsid w:val="00F96DCB"/>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665"/>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5B3"/>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A53"/>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557A"/>
    <w:rsid w:val="00FD626F"/>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31C"/>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0AA"/>
    <w:rsid w:val="00FF0327"/>
    <w:rsid w:val="00FF04F3"/>
    <w:rsid w:val="00FF0E6A"/>
    <w:rsid w:val="00FF1225"/>
    <w:rsid w:val="00FF126D"/>
    <w:rsid w:val="00FF131B"/>
    <w:rsid w:val="00FF13C3"/>
    <w:rsid w:val="00FF1898"/>
    <w:rsid w:val="00FF1B0A"/>
    <w:rsid w:val="00FF2310"/>
    <w:rsid w:val="00FF237F"/>
    <w:rsid w:val="00FF247E"/>
    <w:rsid w:val="00FF29E7"/>
    <w:rsid w:val="00FF2D70"/>
    <w:rsid w:val="00FF2E73"/>
    <w:rsid w:val="00FF3166"/>
    <w:rsid w:val="00FF3538"/>
    <w:rsid w:val="00FF389D"/>
    <w:rsid w:val="00FF3918"/>
    <w:rsid w:val="00FF3AA1"/>
    <w:rsid w:val="00FF412D"/>
    <w:rsid w:val="00FF4384"/>
    <w:rsid w:val="00FF4AE2"/>
    <w:rsid w:val="00FF4B89"/>
    <w:rsid w:val="00FF50A8"/>
    <w:rsid w:val="00FF51B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9"/>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 w:type="paragraph" w:customStyle="1" w:styleId="draftproposal0">
    <w:name w:val="draftproposal"/>
    <w:basedOn w:val="a0"/>
    <w:uiPriority w:val="99"/>
    <w:rsid w:val="00367119"/>
    <w:pPr>
      <w:autoSpaceDE/>
      <w:autoSpaceDN/>
      <w:adjustRightInd/>
      <w:snapToGrid/>
      <w:spacing w:after="0"/>
      <w:jc w:val="left"/>
    </w:pPr>
    <w:rPr>
      <w:rFonts w:eastAsiaTheme="minorHAnsi"/>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347A17-6984-4BAC-88F3-CB562D429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1738</TotalTime>
  <Pages>5</Pages>
  <Words>1673</Words>
  <Characters>9538</Characters>
  <Application>Microsoft Office Word</Application>
  <DocSecurity>0</DocSecurity>
  <Lines>79</Lines>
  <Paragraphs>22</Paragraphs>
  <ScaleCrop>false</ScaleCrop>
  <Company>Spreadtrum Communications</Company>
  <LinksUpToDate>false</LinksUpToDate>
  <CharactersWithSpaces>11189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SPRD</dc:creator>
  <cp:lastModifiedBy>Lei, Reven (雷珍珠)</cp:lastModifiedBy>
  <cp:revision>331</cp:revision>
  <cp:lastPrinted>2015-03-27T14:25:00Z</cp:lastPrinted>
  <dcterms:created xsi:type="dcterms:W3CDTF">2020-05-15T10:54:00Z</dcterms:created>
  <dcterms:modified xsi:type="dcterms:W3CDTF">2021-08-05T12:25:00Z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